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15DA" w14:textId="77777777" w:rsidR="00BB1454" w:rsidRDefault="00BB1454" w:rsidP="00791C0E">
      <w:pPr>
        <w:spacing w:after="0"/>
        <w:jc w:val="center"/>
        <w:rPr>
          <w:b/>
          <w:color w:val="000000" w:themeColor="text1"/>
        </w:rPr>
      </w:pPr>
      <w:r>
        <w:rPr>
          <w:rFonts w:cs="Times New Roman"/>
          <w:noProof/>
          <w:sz w:val="22"/>
          <w:szCs w:val="24"/>
        </w:rPr>
        <w:drawing>
          <wp:anchor distT="0" distB="0" distL="114300" distR="114300" simplePos="0" relativeHeight="251653632" behindDoc="1" locked="0" layoutInCell="1" allowOverlap="1" wp14:anchorId="63E90052" wp14:editId="7CBE3682">
            <wp:simplePos x="0" y="0"/>
            <wp:positionH relativeFrom="column">
              <wp:posOffset>-1563</wp:posOffset>
            </wp:positionH>
            <wp:positionV relativeFrom="paragraph">
              <wp:posOffset>-408305</wp:posOffset>
            </wp:positionV>
            <wp:extent cx="1348105" cy="66421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48105" cy="664210"/>
                    </a:xfrm>
                    <a:prstGeom prst="rect">
                      <a:avLst/>
                    </a:prstGeom>
                  </pic:spPr>
                </pic:pic>
              </a:graphicData>
            </a:graphic>
            <wp14:sizeRelH relativeFrom="margin">
              <wp14:pctWidth>0</wp14:pctWidth>
            </wp14:sizeRelH>
            <wp14:sizeRelV relativeFrom="margin">
              <wp14:pctHeight>0</wp14:pctHeight>
            </wp14:sizeRelV>
          </wp:anchor>
        </w:drawing>
      </w:r>
    </w:p>
    <w:p w14:paraId="1B9D27C3" w14:textId="77777777" w:rsidR="00DA30E6" w:rsidRPr="00DA30E6" w:rsidRDefault="00DA30E6" w:rsidP="00791C0E">
      <w:pPr>
        <w:spacing w:after="0"/>
        <w:jc w:val="center"/>
        <w:rPr>
          <w:b/>
          <w:color w:val="000000" w:themeColor="text1"/>
          <w:sz w:val="13"/>
          <w:szCs w:val="11"/>
        </w:rPr>
      </w:pPr>
    </w:p>
    <w:p w14:paraId="770B15F7" w14:textId="77777777" w:rsidR="000E1483" w:rsidRDefault="000E1483" w:rsidP="00791C0E">
      <w:pPr>
        <w:spacing w:after="0"/>
        <w:jc w:val="center"/>
        <w:rPr>
          <w:b/>
          <w:color w:val="000000" w:themeColor="text1"/>
        </w:rPr>
      </w:pPr>
      <w:r>
        <w:rPr>
          <w:b/>
          <w:color w:val="000000" w:themeColor="text1"/>
        </w:rPr>
        <w:t xml:space="preserve">Épidémiologie des fractures traumatiques de l’enfant </w:t>
      </w:r>
    </w:p>
    <w:p w14:paraId="7F56926C" w14:textId="77777777" w:rsidR="00BB1454" w:rsidRDefault="000E1483" w:rsidP="00791C0E">
      <w:pPr>
        <w:spacing w:after="0"/>
        <w:jc w:val="center"/>
        <w:rPr>
          <w:b/>
          <w:color w:val="000000" w:themeColor="text1"/>
        </w:rPr>
      </w:pPr>
      <w:proofErr w:type="gramStart"/>
      <w:r>
        <w:rPr>
          <w:b/>
          <w:color w:val="000000" w:themeColor="text1"/>
        </w:rPr>
        <w:t>vues</w:t>
      </w:r>
      <w:proofErr w:type="gramEnd"/>
      <w:r>
        <w:rPr>
          <w:b/>
          <w:color w:val="000000" w:themeColor="text1"/>
        </w:rPr>
        <w:t xml:space="preserve"> au Centre Hospitalier de Soavinandriana</w:t>
      </w:r>
    </w:p>
    <w:p w14:paraId="373C3671" w14:textId="77777777" w:rsidR="00777BDA" w:rsidRPr="000E1483" w:rsidRDefault="00BB1454" w:rsidP="00791C0E">
      <w:pPr>
        <w:spacing w:after="0"/>
        <w:jc w:val="center"/>
        <w:rPr>
          <w:b/>
          <w:bCs/>
          <w:color w:val="000000" w:themeColor="text1"/>
          <w:lang w:val="en"/>
        </w:rPr>
      </w:pPr>
      <w:r>
        <w:rPr>
          <w:b/>
          <w:bCs/>
          <w:color w:val="000000" w:themeColor="text1"/>
          <w:lang w:val="en"/>
        </w:rPr>
        <w:t>Epidemiology of traumatic fractures in children</w:t>
      </w:r>
      <w:r>
        <w:rPr>
          <w:b/>
          <w:bCs/>
          <w:color w:val="000000" w:themeColor="text1"/>
          <w:lang w:val="en-US"/>
        </w:rPr>
        <w:t xml:space="preserve"> </w:t>
      </w:r>
      <w:r>
        <w:rPr>
          <w:b/>
          <w:bCs/>
          <w:color w:val="000000" w:themeColor="text1"/>
          <w:lang w:val="en"/>
        </w:rPr>
        <w:t>at</w:t>
      </w:r>
      <w:r w:rsidR="000E1483">
        <w:rPr>
          <w:b/>
          <w:bCs/>
          <w:color w:val="000000" w:themeColor="text1"/>
          <w:lang w:val="en"/>
        </w:rPr>
        <w:t xml:space="preserve"> </w:t>
      </w:r>
      <w:r>
        <w:rPr>
          <w:b/>
          <w:bCs/>
          <w:color w:val="000000" w:themeColor="text1"/>
          <w:lang w:val="en"/>
        </w:rPr>
        <w:t>the Soavinandriana Hospital Center</w:t>
      </w:r>
      <w:r w:rsidR="00670467">
        <w:rPr>
          <w:rFonts w:cs="Times New Roman"/>
          <w:noProof/>
          <w:sz w:val="22"/>
          <w:szCs w:val="24"/>
        </w:rPr>
        <mc:AlternateContent>
          <mc:Choice Requires="wps">
            <w:drawing>
              <wp:anchor distT="0" distB="0" distL="114300" distR="114300" simplePos="0" relativeHeight="251652608" behindDoc="0" locked="0" layoutInCell="1" allowOverlap="1" wp14:anchorId="283E0892" wp14:editId="6EDB9FE1">
                <wp:simplePos x="0" y="0"/>
                <wp:positionH relativeFrom="margin">
                  <wp:posOffset>4010025</wp:posOffset>
                </wp:positionH>
                <wp:positionV relativeFrom="margin">
                  <wp:posOffset>-172085</wp:posOffset>
                </wp:positionV>
                <wp:extent cx="1933575" cy="286385"/>
                <wp:effectExtent l="12700" t="12700" r="0" b="571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86385"/>
                        </a:xfrm>
                        <a:prstGeom prst="rect">
                          <a:avLst/>
                        </a:prstGeom>
                        <a:solidFill>
                          <a:schemeClr val="bg1"/>
                        </a:solidFill>
                        <a:ln w="19050" cmpd="thickThin">
                          <a:solidFill>
                            <a:srgbClr val="A50021"/>
                          </a:solidFill>
                        </a:ln>
                        <a:effectLst/>
                      </wps:spPr>
                      <wps:style>
                        <a:lnRef idx="0">
                          <a:schemeClr val="accent1"/>
                        </a:lnRef>
                        <a:fillRef idx="0">
                          <a:schemeClr val="accent1"/>
                        </a:fillRef>
                        <a:effectRef idx="0">
                          <a:schemeClr val="accent1"/>
                        </a:effectRef>
                        <a:fontRef idx="minor">
                          <a:schemeClr val="dk1"/>
                        </a:fontRef>
                      </wps:style>
                      <wps:txbx>
                        <w:txbxContent>
                          <w:p w14:paraId="19F8C1DF" w14:textId="77777777" w:rsidR="002E3733" w:rsidRPr="006A4974" w:rsidRDefault="00981A73" w:rsidP="008F2F7B">
                            <w:pPr>
                              <w:jc w:val="center"/>
                              <w:rPr>
                                <w:rFonts w:cs="Times New Roman"/>
                                <w:b/>
                                <w:szCs w:val="24"/>
                              </w:rPr>
                            </w:pPr>
                            <w:r>
                              <w:rPr>
                                <w:rFonts w:cs="Times New Roman"/>
                                <w:b/>
                                <w:szCs w:val="24"/>
                              </w:rPr>
                              <w:t>ARTICLE ORIGINAL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F7C48" id="_x0000_t202" coordsize="21600,21600" o:spt="202" path="m,l,21600r21600,l21600,xe">
                <v:stroke joinstyle="miter"/>
                <v:path gradientshapeok="t" o:connecttype="rect"/>
              </v:shapetype>
              <v:shape id="Zone de texte 2" o:spid="_x0000_s1026" type="#_x0000_t202" style="position:absolute;left:0;text-align:left;margin-left:315.75pt;margin-top:-13.55pt;width:152.25pt;height:22.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" fillcolor="white [3212]" strokecolor="#a50021" strokeweight="1.5pt">
                <v:stroke linestyle="thickThin"/>
                <v:path arrowok="t"/>
                <v:textbox>
                  <w:txbxContent>
                    <w:p w14:paraId="17DA0522" w14:textId="77777777" w:rsidR="002E3733" w:rsidRPr="006A4974" w:rsidRDefault="00981A73" w:rsidP="008F2F7B">
                      <w:pPr>
                        <w:jc w:val="center"/>
                        <w:rPr>
                          <w:rFonts w:cs="Times New Roman"/>
                          <w:b/>
                          <w:szCs w:val="24"/>
                        </w:rPr>
                      </w:pPr>
                      <w:r>
                        <w:rPr>
                          <w:rFonts w:cs="Times New Roman"/>
                          <w:b/>
                          <w:szCs w:val="24"/>
                        </w:rPr>
                        <w:t>ARTICLE ORIGINAL</w:t>
                      </w:r>
                    </w:p>
                  </w:txbxContent>
                </v:textbox>
                <w10:wrap type="square" anchorx="margin" anchory="margin"/>
              </v:shape>
            </w:pict>
          </mc:Fallback>
        </mc:AlternateContent>
      </w:r>
    </w:p>
    <w:p w14:paraId="1C01549C" w14:textId="77777777" w:rsidR="008F2F7B" w:rsidRPr="00EC5319" w:rsidRDefault="00670467" w:rsidP="00791C0E">
      <w:pPr>
        <w:spacing w:after="0"/>
        <w:jc w:val="center"/>
        <w:rPr>
          <w:rFonts w:cs="Times New Roman"/>
          <w:b/>
          <w:szCs w:val="24"/>
          <w:lang w:val="en-US"/>
        </w:rPr>
      </w:pPr>
      <w:r>
        <w:rPr>
          <w:rFonts w:cs="Times New Roman"/>
          <w:b/>
          <w:bCs/>
          <w:noProof/>
          <w:szCs w:val="24"/>
        </w:rPr>
        <mc:AlternateContent>
          <mc:Choice Requires="wps">
            <w:drawing>
              <wp:anchor distT="4294967295" distB="4294967295" distL="114300" distR="114300" simplePos="0" relativeHeight="251655680" behindDoc="0" locked="0" layoutInCell="1" allowOverlap="1" wp14:anchorId="7A916894" wp14:editId="3766010F">
                <wp:simplePos x="0" y="0"/>
                <wp:positionH relativeFrom="column">
                  <wp:posOffset>42545</wp:posOffset>
                </wp:positionH>
                <wp:positionV relativeFrom="paragraph">
                  <wp:posOffset>67944</wp:posOffset>
                </wp:positionV>
                <wp:extent cx="5901055" cy="0"/>
                <wp:effectExtent l="0" t="25400" r="29845" b="254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1055" cy="0"/>
                        </a:xfrm>
                        <a:prstGeom prst="line">
                          <a:avLst/>
                        </a:prstGeom>
                        <a:ln w="571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E07D396" id="Connecteur droit 3" o:spid="_x0000_s1026" style="position:absolute;flip:y;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margin" from="3.35pt,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" strokecolor="#a50021" strokeweight="4.5pt">
                <o:lock v:ext="edit" shapetype="f"/>
              </v:line>
            </w:pict>
          </mc:Fallback>
        </mc:AlternateContent>
      </w:r>
    </w:p>
    <w:p w14:paraId="7A17AA0D" w14:textId="77777777" w:rsidR="00791C0E" w:rsidRPr="00791C0E" w:rsidRDefault="00791C0E" w:rsidP="00791C0E">
      <w:pPr>
        <w:autoSpaceDE w:val="0"/>
        <w:autoSpaceDN w:val="0"/>
        <w:adjustRightInd w:val="0"/>
        <w:spacing w:after="0"/>
        <w:ind w:firstLine="708"/>
        <w:rPr>
          <w:rFonts w:cs="Times New Roman"/>
          <w:sz w:val="22"/>
          <w:szCs w:val="24"/>
          <w:lang w:val="en-US"/>
        </w:rPr>
      </w:pPr>
      <w:proofErr w:type="spellStart"/>
      <w:r w:rsidRPr="00791C0E">
        <w:rPr>
          <w:rFonts w:cs="Times New Roman"/>
          <w:sz w:val="22"/>
          <w:szCs w:val="24"/>
          <w:lang w:val="en-US"/>
        </w:rPr>
        <w:t>Randriambololona</w:t>
      </w:r>
      <w:proofErr w:type="spellEnd"/>
      <w:r w:rsidRPr="00791C0E">
        <w:rPr>
          <w:rFonts w:cs="Times New Roman"/>
          <w:sz w:val="22"/>
          <w:szCs w:val="24"/>
          <w:lang w:val="en-US"/>
        </w:rPr>
        <w:t xml:space="preserve"> VH</w:t>
      </w:r>
      <w:r w:rsidRPr="00445F0B">
        <w:rPr>
          <w:rFonts w:cs="Times New Roman"/>
          <w:sz w:val="22"/>
          <w:szCs w:val="24"/>
          <w:vertAlign w:val="superscript"/>
          <w:lang w:val="en-US"/>
        </w:rPr>
        <w:t>1</w:t>
      </w:r>
      <w:r w:rsidRPr="00791C0E">
        <w:rPr>
          <w:rFonts w:cs="Times New Roman"/>
          <w:sz w:val="22"/>
          <w:szCs w:val="24"/>
          <w:lang w:val="en-US"/>
        </w:rPr>
        <w:t xml:space="preserve">*, </w:t>
      </w:r>
      <w:proofErr w:type="spellStart"/>
      <w:r w:rsidRPr="00791C0E">
        <w:rPr>
          <w:rFonts w:cs="Times New Roman"/>
          <w:sz w:val="22"/>
          <w:szCs w:val="24"/>
          <w:lang w:val="en-US"/>
        </w:rPr>
        <w:t>Rakotonarivo</w:t>
      </w:r>
      <w:proofErr w:type="spellEnd"/>
      <w:r w:rsidRPr="00791C0E">
        <w:rPr>
          <w:rFonts w:cs="Times New Roman"/>
          <w:sz w:val="22"/>
          <w:szCs w:val="24"/>
          <w:lang w:val="en-US"/>
        </w:rPr>
        <w:t xml:space="preserve"> AAV</w:t>
      </w:r>
      <w:r w:rsidRPr="00445F0B">
        <w:rPr>
          <w:rFonts w:cs="Times New Roman"/>
          <w:sz w:val="22"/>
          <w:szCs w:val="24"/>
          <w:vertAlign w:val="superscript"/>
          <w:lang w:val="en-US"/>
        </w:rPr>
        <w:t>1</w:t>
      </w:r>
      <w:r w:rsidRPr="00791C0E">
        <w:rPr>
          <w:rFonts w:cs="Times New Roman"/>
          <w:sz w:val="22"/>
          <w:szCs w:val="24"/>
          <w:lang w:val="en-US"/>
        </w:rPr>
        <w:t xml:space="preserve">, </w:t>
      </w:r>
      <w:proofErr w:type="spellStart"/>
      <w:r w:rsidRPr="00791C0E">
        <w:rPr>
          <w:rFonts w:cs="Times New Roman"/>
          <w:sz w:val="22"/>
          <w:szCs w:val="24"/>
          <w:lang w:val="en-US"/>
        </w:rPr>
        <w:t>Randrianirina</w:t>
      </w:r>
      <w:proofErr w:type="spellEnd"/>
      <w:r w:rsidRPr="00791C0E">
        <w:rPr>
          <w:rFonts w:cs="Times New Roman"/>
          <w:sz w:val="22"/>
          <w:szCs w:val="24"/>
          <w:lang w:val="en-US"/>
        </w:rPr>
        <w:t xml:space="preserve"> A</w:t>
      </w:r>
      <w:r w:rsidRPr="00445F0B">
        <w:rPr>
          <w:rFonts w:cs="Times New Roman"/>
          <w:sz w:val="22"/>
          <w:szCs w:val="24"/>
          <w:vertAlign w:val="superscript"/>
          <w:lang w:val="en-US"/>
        </w:rPr>
        <w:t>2</w:t>
      </w:r>
      <w:r w:rsidRPr="00791C0E">
        <w:rPr>
          <w:rFonts w:cs="Times New Roman"/>
          <w:sz w:val="22"/>
          <w:szCs w:val="24"/>
          <w:lang w:val="en-US"/>
        </w:rPr>
        <w:t xml:space="preserve">, </w:t>
      </w:r>
      <w:proofErr w:type="spellStart"/>
      <w:r w:rsidRPr="00791C0E">
        <w:rPr>
          <w:rFonts w:cs="Times New Roman"/>
          <w:sz w:val="22"/>
          <w:szCs w:val="24"/>
          <w:lang w:val="en-US"/>
        </w:rPr>
        <w:t>Ralahy</w:t>
      </w:r>
      <w:proofErr w:type="spellEnd"/>
      <w:r w:rsidRPr="00791C0E">
        <w:rPr>
          <w:rFonts w:cs="Times New Roman"/>
          <w:sz w:val="22"/>
          <w:szCs w:val="24"/>
          <w:lang w:val="en-US"/>
        </w:rPr>
        <w:t xml:space="preserve"> MF</w:t>
      </w:r>
      <w:r w:rsidRPr="00445F0B">
        <w:rPr>
          <w:rFonts w:cs="Times New Roman"/>
          <w:sz w:val="22"/>
          <w:szCs w:val="24"/>
          <w:vertAlign w:val="superscript"/>
          <w:lang w:val="en-US"/>
        </w:rPr>
        <w:t>3</w:t>
      </w:r>
      <w:r w:rsidRPr="00791C0E">
        <w:rPr>
          <w:rFonts w:cs="Times New Roman"/>
          <w:sz w:val="22"/>
          <w:szCs w:val="24"/>
          <w:lang w:val="en-US"/>
        </w:rPr>
        <w:t xml:space="preserve">, </w:t>
      </w:r>
    </w:p>
    <w:p w14:paraId="78E3BC91" w14:textId="77777777" w:rsidR="00791C0E" w:rsidRPr="00791C0E" w:rsidRDefault="00791C0E" w:rsidP="00791C0E">
      <w:pPr>
        <w:autoSpaceDE w:val="0"/>
        <w:autoSpaceDN w:val="0"/>
        <w:adjustRightInd w:val="0"/>
        <w:spacing w:after="0"/>
        <w:ind w:firstLine="708"/>
        <w:rPr>
          <w:rFonts w:cs="Times New Roman"/>
          <w:sz w:val="22"/>
          <w:szCs w:val="24"/>
          <w:lang w:val="en-US"/>
        </w:rPr>
      </w:pPr>
      <w:proofErr w:type="spellStart"/>
      <w:r w:rsidRPr="00791C0E">
        <w:rPr>
          <w:rFonts w:cs="Times New Roman"/>
          <w:sz w:val="22"/>
          <w:szCs w:val="24"/>
          <w:lang w:val="en-US"/>
        </w:rPr>
        <w:t>Rabemazava</w:t>
      </w:r>
      <w:proofErr w:type="spellEnd"/>
      <w:r w:rsidRPr="00791C0E">
        <w:rPr>
          <w:rFonts w:cs="Times New Roman"/>
          <w:sz w:val="22"/>
          <w:szCs w:val="24"/>
          <w:lang w:val="en-US"/>
        </w:rPr>
        <w:t xml:space="preserve"> AZLA</w:t>
      </w:r>
      <w:r w:rsidRPr="00445F0B">
        <w:rPr>
          <w:rFonts w:cs="Times New Roman"/>
          <w:sz w:val="22"/>
          <w:szCs w:val="24"/>
          <w:vertAlign w:val="superscript"/>
          <w:lang w:val="en-US"/>
        </w:rPr>
        <w:t>4</w:t>
      </w:r>
      <w:r w:rsidRPr="00791C0E">
        <w:rPr>
          <w:rFonts w:cs="Times New Roman"/>
          <w:sz w:val="22"/>
          <w:szCs w:val="24"/>
          <w:lang w:val="en-US"/>
        </w:rPr>
        <w:t xml:space="preserve">, </w:t>
      </w:r>
      <w:proofErr w:type="spellStart"/>
      <w:r w:rsidRPr="00791C0E">
        <w:rPr>
          <w:rFonts w:cs="Times New Roman"/>
          <w:sz w:val="22"/>
          <w:szCs w:val="24"/>
          <w:lang w:val="en-US"/>
        </w:rPr>
        <w:t>Solofomalala</w:t>
      </w:r>
      <w:proofErr w:type="spellEnd"/>
      <w:r w:rsidRPr="00791C0E">
        <w:rPr>
          <w:rFonts w:cs="Times New Roman"/>
          <w:sz w:val="22"/>
          <w:szCs w:val="24"/>
          <w:lang w:val="en-US"/>
        </w:rPr>
        <w:t xml:space="preserve"> GD</w:t>
      </w:r>
      <w:r w:rsidRPr="00445F0B">
        <w:rPr>
          <w:rFonts w:cs="Times New Roman"/>
          <w:sz w:val="22"/>
          <w:szCs w:val="24"/>
          <w:vertAlign w:val="superscript"/>
          <w:lang w:val="en-US"/>
        </w:rPr>
        <w:t>4</w:t>
      </w:r>
      <w:r w:rsidRPr="00791C0E">
        <w:rPr>
          <w:rFonts w:cs="Times New Roman"/>
          <w:sz w:val="22"/>
          <w:szCs w:val="24"/>
          <w:lang w:val="en-US"/>
        </w:rPr>
        <w:t xml:space="preserve">, </w:t>
      </w:r>
      <w:proofErr w:type="spellStart"/>
      <w:r w:rsidRPr="00791C0E">
        <w:rPr>
          <w:rFonts w:cs="Times New Roman"/>
          <w:sz w:val="22"/>
          <w:szCs w:val="24"/>
          <w:lang w:val="en-US"/>
        </w:rPr>
        <w:t>Razafimahandry</w:t>
      </w:r>
      <w:proofErr w:type="spellEnd"/>
      <w:r w:rsidRPr="00791C0E">
        <w:rPr>
          <w:rFonts w:cs="Times New Roman"/>
          <w:sz w:val="22"/>
          <w:szCs w:val="24"/>
          <w:lang w:val="en-US"/>
        </w:rPr>
        <w:t xml:space="preserve"> HJC</w:t>
      </w:r>
      <w:r w:rsidRPr="00445F0B">
        <w:rPr>
          <w:rFonts w:cs="Times New Roman"/>
          <w:sz w:val="22"/>
          <w:szCs w:val="24"/>
          <w:vertAlign w:val="superscript"/>
          <w:lang w:val="en-US"/>
        </w:rPr>
        <w:t>4</w:t>
      </w:r>
    </w:p>
    <w:p w14:paraId="53C5ECA7" w14:textId="77777777" w:rsidR="00791C0E" w:rsidRPr="00791C0E" w:rsidRDefault="00791C0E" w:rsidP="00791C0E">
      <w:pPr>
        <w:autoSpaceDE w:val="0"/>
        <w:autoSpaceDN w:val="0"/>
        <w:adjustRightInd w:val="0"/>
        <w:spacing w:after="0"/>
        <w:ind w:firstLine="708"/>
        <w:rPr>
          <w:rFonts w:cs="Times New Roman"/>
          <w:sz w:val="10"/>
          <w:szCs w:val="10"/>
          <w:lang w:val="en-US"/>
        </w:rPr>
      </w:pPr>
    </w:p>
    <w:p w14:paraId="6B14A4BF" w14:textId="77777777" w:rsidR="00791C0E" w:rsidRPr="00791C0E" w:rsidRDefault="00791C0E" w:rsidP="00791C0E">
      <w:pPr>
        <w:autoSpaceDE w:val="0"/>
        <w:autoSpaceDN w:val="0"/>
        <w:adjustRightInd w:val="0"/>
        <w:spacing w:after="0"/>
        <w:ind w:firstLine="708"/>
        <w:rPr>
          <w:rFonts w:cs="Times New Roman"/>
          <w:sz w:val="22"/>
          <w:szCs w:val="24"/>
        </w:rPr>
      </w:pPr>
      <w:r w:rsidRPr="00791C0E">
        <w:rPr>
          <w:rFonts w:cs="Times New Roman"/>
          <w:sz w:val="22"/>
          <w:szCs w:val="24"/>
        </w:rPr>
        <w:t xml:space="preserve">1 Service de Traumatologie </w:t>
      </w:r>
      <w:proofErr w:type="spellStart"/>
      <w:r w:rsidRPr="00791C0E">
        <w:rPr>
          <w:rFonts w:cs="Times New Roman"/>
          <w:sz w:val="22"/>
          <w:szCs w:val="24"/>
        </w:rPr>
        <w:t>Orthopédie</w:t>
      </w:r>
      <w:proofErr w:type="spellEnd"/>
      <w:r w:rsidRPr="00791C0E">
        <w:rPr>
          <w:rFonts w:cs="Times New Roman"/>
          <w:sz w:val="22"/>
          <w:szCs w:val="24"/>
        </w:rPr>
        <w:t>, CENHOSOA, Antananarivo, Madagascar</w:t>
      </w:r>
    </w:p>
    <w:p w14:paraId="12012AAD" w14:textId="77777777" w:rsidR="00791C0E" w:rsidRPr="00791C0E" w:rsidRDefault="00791C0E" w:rsidP="00791C0E">
      <w:pPr>
        <w:autoSpaceDE w:val="0"/>
        <w:autoSpaceDN w:val="0"/>
        <w:adjustRightInd w:val="0"/>
        <w:spacing w:after="0"/>
        <w:ind w:firstLine="708"/>
        <w:rPr>
          <w:rFonts w:cs="Times New Roman"/>
          <w:sz w:val="22"/>
          <w:szCs w:val="24"/>
        </w:rPr>
      </w:pPr>
      <w:r w:rsidRPr="00791C0E">
        <w:rPr>
          <w:rFonts w:cs="Times New Roman"/>
          <w:sz w:val="22"/>
          <w:szCs w:val="24"/>
        </w:rPr>
        <w:t xml:space="preserve">2 Service d’Orthopédie Traumatologie, CHU </w:t>
      </w:r>
      <w:proofErr w:type="spellStart"/>
      <w:r w:rsidRPr="00791C0E">
        <w:rPr>
          <w:rFonts w:cs="Times New Roman"/>
          <w:sz w:val="22"/>
          <w:szCs w:val="24"/>
        </w:rPr>
        <w:t>Morafeno</w:t>
      </w:r>
      <w:proofErr w:type="spellEnd"/>
      <w:r w:rsidRPr="00791C0E">
        <w:rPr>
          <w:rFonts w:cs="Times New Roman"/>
          <w:sz w:val="22"/>
          <w:szCs w:val="24"/>
        </w:rPr>
        <w:t xml:space="preserve">, Toamasina, Madagascar </w:t>
      </w:r>
    </w:p>
    <w:p w14:paraId="51CEE8EB" w14:textId="77777777" w:rsidR="00791C0E" w:rsidRPr="00791C0E" w:rsidRDefault="00791C0E" w:rsidP="00791C0E">
      <w:pPr>
        <w:autoSpaceDE w:val="0"/>
        <w:autoSpaceDN w:val="0"/>
        <w:adjustRightInd w:val="0"/>
        <w:spacing w:after="0"/>
        <w:ind w:firstLine="708"/>
        <w:rPr>
          <w:rFonts w:cs="Times New Roman"/>
          <w:sz w:val="22"/>
          <w:szCs w:val="24"/>
        </w:rPr>
      </w:pPr>
      <w:r w:rsidRPr="00791C0E">
        <w:rPr>
          <w:rFonts w:cs="Times New Roman"/>
          <w:sz w:val="22"/>
          <w:szCs w:val="24"/>
        </w:rPr>
        <w:t xml:space="preserve">3 Service d’Orthopédie Traumatologie, CHU </w:t>
      </w:r>
      <w:proofErr w:type="spellStart"/>
      <w:r w:rsidRPr="00791C0E">
        <w:rPr>
          <w:rFonts w:cs="Times New Roman"/>
          <w:sz w:val="22"/>
          <w:szCs w:val="24"/>
        </w:rPr>
        <w:t>Tambohobe</w:t>
      </w:r>
      <w:proofErr w:type="spellEnd"/>
      <w:r w:rsidRPr="00791C0E">
        <w:rPr>
          <w:rFonts w:cs="Times New Roman"/>
          <w:sz w:val="22"/>
          <w:szCs w:val="24"/>
        </w:rPr>
        <w:t xml:space="preserve">, Fianarantsoa, Madagascar </w:t>
      </w:r>
    </w:p>
    <w:p w14:paraId="09CA5072" w14:textId="77777777" w:rsidR="00EC5319" w:rsidRDefault="00791C0E" w:rsidP="00791C0E">
      <w:pPr>
        <w:autoSpaceDE w:val="0"/>
        <w:autoSpaceDN w:val="0"/>
        <w:adjustRightInd w:val="0"/>
        <w:spacing w:after="0"/>
        <w:ind w:firstLine="708"/>
        <w:rPr>
          <w:rFonts w:cs="Times New Roman"/>
          <w:sz w:val="22"/>
          <w:szCs w:val="24"/>
        </w:rPr>
      </w:pPr>
      <w:r w:rsidRPr="00791C0E">
        <w:rPr>
          <w:rFonts w:cs="Times New Roman"/>
          <w:sz w:val="22"/>
          <w:szCs w:val="24"/>
        </w:rPr>
        <w:t>4 Service d’Orthopédie Traumatologie CHU JRA, Antananarivo, Madagascar</w:t>
      </w:r>
    </w:p>
    <w:p w14:paraId="317CED6C" w14:textId="77777777" w:rsidR="00791C0E" w:rsidRPr="00791C0E" w:rsidRDefault="00791C0E" w:rsidP="00791C0E">
      <w:pPr>
        <w:autoSpaceDE w:val="0"/>
        <w:autoSpaceDN w:val="0"/>
        <w:adjustRightInd w:val="0"/>
        <w:spacing w:after="0"/>
        <w:ind w:firstLine="708"/>
        <w:rPr>
          <w:rFonts w:cs="Times New Roman"/>
          <w:bCs/>
          <w:sz w:val="10"/>
          <w:szCs w:val="10"/>
        </w:rPr>
      </w:pPr>
    </w:p>
    <w:p w14:paraId="20AD1111" w14:textId="77777777" w:rsidR="00537660" w:rsidRPr="00537660" w:rsidRDefault="00E6772F" w:rsidP="00791C0E">
      <w:pPr>
        <w:spacing w:after="0"/>
        <w:ind w:left="1416" w:firstLine="708"/>
        <w:rPr>
          <w:rFonts w:cs="Times New Roman"/>
          <w:sz w:val="18"/>
          <w:szCs w:val="18"/>
        </w:rPr>
      </w:pPr>
      <w:r w:rsidRPr="009A2F49">
        <w:rPr>
          <w:rFonts w:cs="Times New Roman"/>
          <w:bCs/>
          <w:sz w:val="18"/>
          <w:szCs w:val="18"/>
        </w:rPr>
        <w:t xml:space="preserve">Auteur correspondant : </w:t>
      </w:r>
      <w:r w:rsidR="00791C0E">
        <w:rPr>
          <w:rFonts w:cs="Times New Roman"/>
          <w:sz w:val="18"/>
          <w:szCs w:val="18"/>
        </w:rPr>
        <w:t xml:space="preserve">RANDRIAMBOLOLONA </w:t>
      </w:r>
      <w:proofErr w:type="spellStart"/>
      <w:r w:rsidR="00791C0E">
        <w:rPr>
          <w:rFonts w:cs="Times New Roman"/>
          <w:sz w:val="18"/>
          <w:szCs w:val="18"/>
        </w:rPr>
        <w:t>Vero</w:t>
      </w:r>
      <w:proofErr w:type="spellEnd"/>
    </w:p>
    <w:p w14:paraId="2A7481EF" w14:textId="77777777" w:rsidR="00BF0E70" w:rsidRPr="00537660" w:rsidRDefault="00EA1D72" w:rsidP="00791C0E">
      <w:pPr>
        <w:spacing w:after="0"/>
        <w:rPr>
          <w:rStyle w:val="Lienhypertexte"/>
          <w:rFonts w:cs="Times New Roman"/>
          <w:color w:val="auto"/>
          <w:sz w:val="18"/>
          <w:szCs w:val="18"/>
          <w:u w:val="none"/>
        </w:rPr>
      </w:pPr>
      <w:r w:rsidRPr="00537660">
        <w:rPr>
          <w:rFonts w:cs="Times New Roman"/>
          <w:sz w:val="18"/>
          <w:szCs w:val="18"/>
        </w:rPr>
        <w:t xml:space="preserve">                                                        </w:t>
      </w:r>
      <w:r w:rsidR="00EC5319" w:rsidRPr="00537660">
        <w:rPr>
          <w:rFonts w:cs="Times New Roman"/>
          <w:sz w:val="18"/>
          <w:szCs w:val="18"/>
        </w:rPr>
        <w:t xml:space="preserve">  </w:t>
      </w:r>
      <w:r w:rsidR="00234651" w:rsidRPr="00537660">
        <w:rPr>
          <w:rFonts w:cs="Times New Roman"/>
          <w:sz w:val="18"/>
          <w:szCs w:val="18"/>
        </w:rPr>
        <w:t xml:space="preserve">              </w:t>
      </w:r>
      <w:r w:rsidR="00537660">
        <w:rPr>
          <w:rFonts w:cs="Times New Roman"/>
          <w:sz w:val="18"/>
          <w:szCs w:val="18"/>
        </w:rPr>
        <w:t xml:space="preserve">  </w:t>
      </w:r>
      <w:r w:rsidR="009A2F49" w:rsidRPr="00537660">
        <w:rPr>
          <w:rFonts w:cs="Times New Roman"/>
          <w:sz w:val="18"/>
          <w:szCs w:val="18"/>
        </w:rPr>
        <w:t xml:space="preserve">       </w:t>
      </w:r>
      <w:r w:rsidR="00791C0E">
        <w:rPr>
          <w:rFonts w:cs="Times New Roman"/>
          <w:sz w:val="18"/>
          <w:szCs w:val="18"/>
        </w:rPr>
        <w:t xml:space="preserve">  </w:t>
      </w:r>
      <w:r w:rsidR="009A2F49" w:rsidRPr="00537660">
        <w:rPr>
          <w:rFonts w:cs="Times New Roman"/>
          <w:sz w:val="18"/>
          <w:szCs w:val="18"/>
        </w:rPr>
        <w:t xml:space="preserve">  </w:t>
      </w:r>
      <w:r w:rsidR="00791C0E" w:rsidRPr="00791C0E">
        <w:rPr>
          <w:rFonts w:cs="Times New Roman"/>
          <w:sz w:val="18"/>
          <w:szCs w:val="18"/>
        </w:rPr>
        <w:t>suitorza@yahoo.fr</w:t>
      </w:r>
    </w:p>
    <w:p w14:paraId="52A96F9C" w14:textId="77777777" w:rsidR="00BF0E70" w:rsidRDefault="00791C0E" w:rsidP="00791C0E">
      <w:pPr>
        <w:spacing w:after="0"/>
        <w:rPr>
          <w:rStyle w:val="Lienhypertexte"/>
          <w:rFonts w:cs="Times New Roman"/>
          <w:color w:val="auto"/>
          <w:szCs w:val="24"/>
          <w:u w:val="none"/>
        </w:rPr>
      </w:pPr>
      <w:r>
        <w:rPr>
          <w:rFonts w:cs="Times New Roman"/>
          <w:b/>
          <w:noProof/>
          <w:sz w:val="18"/>
          <w:szCs w:val="18"/>
        </w:rPr>
        <mc:AlternateContent>
          <mc:Choice Requires="wps">
            <w:drawing>
              <wp:anchor distT="0" distB="0" distL="114300" distR="114300" simplePos="0" relativeHeight="251654656" behindDoc="1" locked="0" layoutInCell="1" allowOverlap="1" wp14:anchorId="5F4369B3" wp14:editId="383ADC48">
                <wp:simplePos x="0" y="0"/>
                <wp:positionH relativeFrom="margin">
                  <wp:posOffset>4636</wp:posOffset>
                </wp:positionH>
                <wp:positionV relativeFrom="paragraph">
                  <wp:posOffset>135224</wp:posOffset>
                </wp:positionV>
                <wp:extent cx="5943600" cy="5033026"/>
                <wp:effectExtent l="12700" t="1270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033026"/>
                        </a:xfrm>
                        <a:prstGeom prst="rect">
                          <a:avLst/>
                        </a:prstGeom>
                        <a:noFill/>
                        <a:ln w="28575">
                          <a:solidFill>
                            <a:srgbClr val="A50021"/>
                          </a:solidFill>
                        </a:ln>
                        <a:effectLst/>
                      </wps:spPr>
                      <wps:txbx>
                        <w:txbxContent>
                          <w:p w14:paraId="60629693" w14:textId="77777777" w:rsidR="00340144" w:rsidRPr="00340144" w:rsidRDefault="00340144" w:rsidP="00791C0E">
                            <w:pPr>
                              <w:spacing w:after="0"/>
                              <w:jc w:val="center"/>
                              <w:rPr>
                                <w:rFonts w:cs="Times New Roman"/>
                                <w:b/>
                                <w:sz w:val="20"/>
                                <w:szCs w:val="18"/>
                              </w:rPr>
                            </w:pPr>
                            <w:r w:rsidRPr="00340144">
                              <w:rPr>
                                <w:rFonts w:cs="Times New Roman"/>
                                <w:b/>
                                <w:sz w:val="20"/>
                                <w:szCs w:val="18"/>
                              </w:rPr>
                              <w:t>RESUME</w:t>
                            </w:r>
                          </w:p>
                          <w:p w14:paraId="41377F50" w14:textId="77777777" w:rsidR="00537660" w:rsidRPr="00BB1454" w:rsidRDefault="00537660" w:rsidP="00791C0E">
                            <w:pPr>
                              <w:spacing w:after="0"/>
                              <w:rPr>
                                <w:rFonts w:cs="Times New Roman"/>
                                <w:sz w:val="16"/>
                                <w:szCs w:val="16"/>
                              </w:rPr>
                            </w:pPr>
                            <w:proofErr w:type="gramStart"/>
                            <w:r w:rsidRPr="00273D60">
                              <w:rPr>
                                <w:rFonts w:cs="Times New Roman"/>
                                <w:b/>
                                <w:sz w:val="18"/>
                                <w:szCs w:val="18"/>
                              </w:rPr>
                              <w:t>Introduction:</w:t>
                            </w:r>
                            <w:proofErr w:type="gramEnd"/>
                            <w:r w:rsidRPr="00273D60">
                              <w:rPr>
                                <w:rFonts w:cs="Times New Roman"/>
                                <w:sz w:val="18"/>
                                <w:szCs w:val="18"/>
                              </w:rPr>
                              <w:t xml:space="preserve"> </w:t>
                            </w:r>
                            <w:r w:rsidR="00BB1454" w:rsidRPr="00BB1454">
                              <w:rPr>
                                <w:color w:val="000000" w:themeColor="text1"/>
                                <w:sz w:val="16"/>
                                <w:szCs w:val="16"/>
                              </w:rPr>
                              <w:t>Les fractures traumatiques des membres chez l’enfant constituent un problème de santé publique de par leurs fréquences élevées et de leurs morbidités parfois invalidantes. L’objectif de cette étude était de décrire les aspects épidémiologiques et lésionnels des fractures traumatiques des membres chez l’enfant dans notre contexte.</w:t>
                            </w:r>
                          </w:p>
                          <w:p w14:paraId="091BE7D9" w14:textId="77777777" w:rsidR="00537660" w:rsidRPr="008C4A3D" w:rsidRDefault="00537660" w:rsidP="00791C0E">
                            <w:pPr>
                              <w:spacing w:after="0"/>
                              <w:rPr>
                                <w:rFonts w:cs="Times New Roman"/>
                                <w:sz w:val="16"/>
                                <w:szCs w:val="16"/>
                              </w:rPr>
                            </w:pPr>
                            <w:r w:rsidRPr="00273D60">
                              <w:rPr>
                                <w:rFonts w:cs="Times New Roman"/>
                                <w:b/>
                                <w:sz w:val="18"/>
                                <w:szCs w:val="18"/>
                              </w:rPr>
                              <w:t>Méthodes</w:t>
                            </w:r>
                            <w:r w:rsidR="00445F0B">
                              <w:rPr>
                                <w:rFonts w:cs="Times New Roman"/>
                                <w:b/>
                                <w:sz w:val="18"/>
                                <w:szCs w:val="18"/>
                              </w:rPr>
                              <w:t xml:space="preserve"> </w:t>
                            </w:r>
                            <w:r w:rsidRPr="00273D60">
                              <w:rPr>
                                <w:rFonts w:cs="Times New Roman"/>
                                <w:sz w:val="18"/>
                                <w:szCs w:val="18"/>
                              </w:rPr>
                              <w:t xml:space="preserve">: </w:t>
                            </w:r>
                            <w:r w:rsidR="008C4A3D" w:rsidRPr="008C4A3D">
                              <w:rPr>
                                <w:color w:val="000000" w:themeColor="text1"/>
                                <w:sz w:val="16"/>
                                <w:szCs w:val="16"/>
                              </w:rPr>
                              <w:t>Les fractures traumatiques des membres chez l’enfant constituent un problème de santé publique de par leurs fréquences élevées et de leurs morbidités parfois invalidantes. L’objectif de cette étude était de décrire les aspects épidémiologiques et lésionnels des fractures traumatiques des membres chez l’enfant dans notre contexte.</w:t>
                            </w:r>
                          </w:p>
                          <w:p w14:paraId="0E9A23C3" w14:textId="77777777" w:rsidR="008C4A3D" w:rsidRPr="00445F0B" w:rsidRDefault="00537660" w:rsidP="00791C0E">
                            <w:pPr>
                              <w:spacing w:after="0"/>
                              <w:rPr>
                                <w:rFonts w:cs="Times New Roman"/>
                                <w:color w:val="000000" w:themeColor="text1"/>
                                <w:sz w:val="16"/>
                                <w:szCs w:val="16"/>
                              </w:rPr>
                            </w:pPr>
                            <w:r w:rsidRPr="00273D60">
                              <w:rPr>
                                <w:rFonts w:cs="Times New Roman"/>
                                <w:b/>
                                <w:sz w:val="18"/>
                                <w:szCs w:val="18"/>
                              </w:rPr>
                              <w:t>Résultats</w:t>
                            </w:r>
                            <w:r w:rsidR="00445F0B">
                              <w:rPr>
                                <w:rFonts w:cs="Times New Roman"/>
                                <w:b/>
                                <w:sz w:val="18"/>
                                <w:szCs w:val="18"/>
                              </w:rPr>
                              <w:t xml:space="preserve"> </w:t>
                            </w:r>
                            <w:r w:rsidRPr="00273D60">
                              <w:rPr>
                                <w:rFonts w:cs="Times New Roman"/>
                                <w:b/>
                                <w:sz w:val="18"/>
                                <w:szCs w:val="18"/>
                              </w:rPr>
                              <w:t>:</w:t>
                            </w:r>
                            <w:r w:rsidRPr="00273D60">
                              <w:rPr>
                                <w:rFonts w:cs="Times New Roman"/>
                                <w:sz w:val="18"/>
                                <w:szCs w:val="18"/>
                              </w:rPr>
                              <w:t xml:space="preserve"> </w:t>
                            </w:r>
                            <w:r w:rsidR="008C4A3D" w:rsidRPr="008C4A3D">
                              <w:rPr>
                                <w:color w:val="000000" w:themeColor="text1"/>
                                <w:sz w:val="16"/>
                                <w:szCs w:val="16"/>
                              </w:rPr>
                              <w:t xml:space="preserve">Quatre-vingt-quinze patients étaient retenus avec un </w:t>
                            </w:r>
                            <w:proofErr w:type="spellStart"/>
                            <w:r w:rsidR="008C4A3D" w:rsidRPr="008C4A3D">
                              <w:rPr>
                                <w:color w:val="000000" w:themeColor="text1"/>
                                <w:sz w:val="16"/>
                                <w:szCs w:val="16"/>
                              </w:rPr>
                              <w:t>sex</w:t>
                            </w:r>
                            <w:proofErr w:type="spellEnd"/>
                            <w:r w:rsidR="008C4A3D" w:rsidRPr="008C4A3D">
                              <w:rPr>
                                <w:color w:val="000000" w:themeColor="text1"/>
                                <w:sz w:val="16"/>
                                <w:szCs w:val="16"/>
                              </w:rPr>
                              <w:t xml:space="preserve"> ratio de 1,79. L’âge médian était de 8,77 ans avec des extrêmes allant de 1 an à 14 ans. Les accidents domestiques prédominaient (43,9%). Le membre supérieur était le plus touché (87,4%) avec prédominance du </w:t>
                            </w:r>
                            <w:r w:rsidR="008C4A3D" w:rsidRPr="00445F0B">
                              <w:rPr>
                                <w:rFonts w:cs="Times New Roman"/>
                                <w:color w:val="000000" w:themeColor="text1"/>
                                <w:sz w:val="16"/>
                                <w:szCs w:val="16"/>
                              </w:rPr>
                              <w:t xml:space="preserve">côté droit (52,6%). Les accidents survenaient surtout pendant les périodes des vacances (70,5%). Les deux os de l’avant-bras étaient les plus touchés (40,2%). </w:t>
                            </w:r>
                          </w:p>
                          <w:p w14:paraId="4A5A9E98" w14:textId="77777777" w:rsidR="00537660" w:rsidRPr="00445F0B" w:rsidRDefault="00537660" w:rsidP="00791C0E">
                            <w:pPr>
                              <w:pStyle w:val="Default"/>
                              <w:spacing w:line="360" w:lineRule="auto"/>
                              <w:jc w:val="both"/>
                              <w:rPr>
                                <w:rFonts w:ascii="Times New Roman" w:hAnsi="Times New Roman" w:cs="Times New Roman"/>
                                <w:sz w:val="16"/>
                                <w:szCs w:val="16"/>
                              </w:rPr>
                            </w:pPr>
                            <w:r w:rsidRPr="00445F0B">
                              <w:rPr>
                                <w:rFonts w:ascii="Times New Roman" w:hAnsi="Times New Roman" w:cs="Times New Roman"/>
                                <w:b/>
                                <w:sz w:val="16"/>
                                <w:szCs w:val="16"/>
                              </w:rPr>
                              <w:t>Conclusion</w:t>
                            </w:r>
                            <w:r w:rsidR="00445F0B" w:rsidRPr="00445F0B">
                              <w:rPr>
                                <w:rFonts w:ascii="Times New Roman" w:hAnsi="Times New Roman" w:cs="Times New Roman"/>
                                <w:b/>
                                <w:sz w:val="16"/>
                                <w:szCs w:val="16"/>
                              </w:rPr>
                              <w:t xml:space="preserve"> </w:t>
                            </w:r>
                            <w:r w:rsidRPr="00445F0B">
                              <w:rPr>
                                <w:rFonts w:ascii="Times New Roman" w:hAnsi="Times New Roman" w:cs="Times New Roman"/>
                                <w:b/>
                                <w:sz w:val="16"/>
                                <w:szCs w:val="16"/>
                              </w:rPr>
                              <w:t>:</w:t>
                            </w:r>
                            <w:r w:rsidRPr="00445F0B">
                              <w:rPr>
                                <w:rFonts w:ascii="Times New Roman" w:hAnsi="Times New Roman" w:cs="Times New Roman"/>
                                <w:sz w:val="16"/>
                                <w:szCs w:val="16"/>
                              </w:rPr>
                              <w:t xml:space="preserve"> </w:t>
                            </w:r>
                            <w:r w:rsidR="008C4A3D" w:rsidRPr="00445F0B">
                              <w:rPr>
                                <w:rFonts w:ascii="Times New Roman" w:hAnsi="Times New Roman" w:cs="Times New Roman"/>
                                <w:color w:val="000000" w:themeColor="text1"/>
                                <w:sz w:val="16"/>
                                <w:szCs w:val="16"/>
                              </w:rPr>
                              <w:t>Dans notre contexte, les fractures traumatiques chez l’enfant survenaient surtout en période de vacances, suite aux accidents domestiques. La prévention passe par la sensibilisation et l’éducation des parents et des enfants</w:t>
                            </w:r>
                          </w:p>
                          <w:p w14:paraId="11831440" w14:textId="77777777" w:rsidR="008C4A3D" w:rsidRDefault="00537660" w:rsidP="00791C0E">
                            <w:pPr>
                              <w:spacing w:after="0"/>
                              <w:rPr>
                                <w:color w:val="000000" w:themeColor="text1"/>
                              </w:rPr>
                            </w:pPr>
                            <w:r w:rsidRPr="00537660">
                              <w:rPr>
                                <w:rFonts w:cs="Times New Roman"/>
                                <w:b/>
                                <w:sz w:val="18"/>
                                <w:szCs w:val="18"/>
                              </w:rPr>
                              <w:t>Mots clés</w:t>
                            </w:r>
                            <w:r w:rsidR="00445F0B">
                              <w:rPr>
                                <w:rFonts w:cs="Times New Roman"/>
                                <w:b/>
                                <w:sz w:val="18"/>
                                <w:szCs w:val="18"/>
                              </w:rPr>
                              <w:t xml:space="preserve"> </w:t>
                            </w:r>
                            <w:r w:rsidRPr="00537660">
                              <w:rPr>
                                <w:rFonts w:cs="Times New Roman"/>
                                <w:sz w:val="18"/>
                                <w:szCs w:val="18"/>
                              </w:rPr>
                              <w:t>:</w:t>
                            </w:r>
                            <w:r w:rsidRPr="00273D60">
                              <w:rPr>
                                <w:rFonts w:cs="Times New Roman"/>
                                <w:sz w:val="18"/>
                                <w:szCs w:val="18"/>
                              </w:rPr>
                              <w:t xml:space="preserve">  </w:t>
                            </w:r>
                            <w:r w:rsidR="008C4A3D" w:rsidRPr="008C4A3D">
                              <w:rPr>
                                <w:color w:val="000000" w:themeColor="text1"/>
                                <w:sz w:val="16"/>
                                <w:szCs w:val="16"/>
                              </w:rPr>
                              <w:t>Accident domestique ; Enfant ; Fracture des membres ; Prévention ; Vacances</w:t>
                            </w:r>
                          </w:p>
                          <w:p w14:paraId="6CAC855B" w14:textId="77777777" w:rsidR="00340144" w:rsidRPr="008D13CA" w:rsidRDefault="00340144" w:rsidP="00791C0E">
                            <w:pPr>
                              <w:spacing w:after="0"/>
                              <w:jc w:val="center"/>
                              <w:rPr>
                                <w:rFonts w:cs="Times New Roman"/>
                                <w:b/>
                                <w:sz w:val="16"/>
                                <w:szCs w:val="16"/>
                                <w:lang w:val="en-US"/>
                              </w:rPr>
                            </w:pPr>
                            <w:r w:rsidRPr="008D13CA">
                              <w:rPr>
                                <w:rFonts w:cs="Times New Roman"/>
                                <w:b/>
                                <w:sz w:val="16"/>
                                <w:szCs w:val="16"/>
                                <w:lang w:val="en-US"/>
                              </w:rPr>
                              <w:t>ABSTRACT</w:t>
                            </w:r>
                          </w:p>
                          <w:p w14:paraId="3184F769" w14:textId="77777777"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Introduction: </w:t>
                            </w:r>
                            <w:r w:rsidRPr="00445F0B">
                              <w:rPr>
                                <w:rFonts w:cs="Times New Roman"/>
                                <w:sz w:val="16"/>
                                <w:szCs w:val="16"/>
                                <w:lang w:val="en-US"/>
                              </w:rPr>
                              <w:t>Traumatic limb fractures in children are a major public health concern because of their high incidence and the potentially disabling morbidity they may cause. This study aimed to describe the epidemiological and injury characteristics of pediatric traumatic limb fractures in our setting.</w:t>
                            </w:r>
                          </w:p>
                          <w:p w14:paraId="55143AA7" w14:textId="77777777"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Methods: </w:t>
                            </w:r>
                            <w:r w:rsidRPr="00445F0B">
                              <w:rPr>
                                <w:rFonts w:cs="Times New Roman"/>
                                <w:sz w:val="16"/>
                                <w:szCs w:val="16"/>
                                <w:lang w:val="en-US"/>
                              </w:rPr>
                              <w:t xml:space="preserve">A retrospective, descriptive study was conducted among children aged 0–14 years admitted for traumatic limb fractures at the Orthopedic Trauma Department of the Centre </w:t>
                            </w:r>
                            <w:proofErr w:type="spellStart"/>
                            <w:r w:rsidRPr="00445F0B">
                              <w:rPr>
                                <w:rFonts w:cs="Times New Roman"/>
                                <w:sz w:val="16"/>
                                <w:szCs w:val="16"/>
                                <w:lang w:val="en-US"/>
                              </w:rPr>
                              <w:t>Hospitalier</w:t>
                            </w:r>
                            <w:proofErr w:type="spellEnd"/>
                            <w:r w:rsidRPr="00445F0B">
                              <w:rPr>
                                <w:rFonts w:cs="Times New Roman"/>
                                <w:sz w:val="16"/>
                                <w:szCs w:val="16"/>
                                <w:lang w:val="en-US"/>
                              </w:rPr>
                              <w:t xml:space="preserve"> de Soavinandriana, Antananarivo, Madagascar.</w:t>
                            </w:r>
                          </w:p>
                          <w:p w14:paraId="041B0BC3" w14:textId="77777777"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Results: </w:t>
                            </w:r>
                            <w:r w:rsidRPr="00445F0B">
                              <w:rPr>
                                <w:rFonts w:cs="Times New Roman"/>
                                <w:sz w:val="16"/>
                                <w:szCs w:val="16"/>
                                <w:lang w:val="en-US"/>
                              </w:rPr>
                              <w:t>A total of 95 patients were included, with a male-to-female ratio of 1.79. The median age was 8.77 years (range: 1–14 years). Domestic accidents were the leading cause of injury (43.9%). The upper limb was the most frequently affected (87.4%), with a predominance of right-sided injuries (52.6%). Most fractures occurred during school holidays (70.5%). Fractures involving both bones of the forearm were the most common (40.2%).</w:t>
                            </w:r>
                          </w:p>
                          <w:p w14:paraId="1C9EEB51" w14:textId="77777777"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Conclusion: </w:t>
                            </w:r>
                            <w:r w:rsidRPr="00445F0B">
                              <w:rPr>
                                <w:rFonts w:cs="Times New Roman"/>
                                <w:sz w:val="16"/>
                                <w:szCs w:val="16"/>
                                <w:lang w:val="en-US"/>
                              </w:rPr>
                              <w:t>In our setting, traumatic fractures in children occurred predominantly during school holidays and were mainly caused by domestic accidents. Prevention should focus on raising awareness and educating both parents and children.</w:t>
                            </w:r>
                          </w:p>
                          <w:p w14:paraId="17B6541A" w14:textId="77777777" w:rsidR="00292A1C"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16"/>
                                <w:szCs w:val="16"/>
                                <w:lang w:val="en-US"/>
                              </w:rPr>
                            </w:pPr>
                            <w:r w:rsidRPr="008D13CA">
                              <w:rPr>
                                <w:rFonts w:cs="Times New Roman"/>
                                <w:b/>
                                <w:sz w:val="16"/>
                                <w:szCs w:val="16"/>
                                <w:lang w:val="en-US"/>
                              </w:rPr>
                              <w:t xml:space="preserve">Keywords: </w:t>
                            </w:r>
                            <w:r w:rsidRPr="00445F0B">
                              <w:rPr>
                                <w:rFonts w:cs="Times New Roman"/>
                                <w:sz w:val="16"/>
                                <w:szCs w:val="16"/>
                                <w:lang w:val="en-US"/>
                              </w:rPr>
                              <w:t>Child; Domestic accidents; Limb fractures; Prevention; School holidays.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D4F78" id="_x0000_t202" coordsize="21600,21600" o:spt="202" path="m,l,21600r21600,l21600,xe">
                <v:stroke joinstyle="miter"/>
                <v:path gradientshapeok="t" o:connecttype="rect"/>
              </v:shapetype>
              <v:shape id="Zone de texte 9" o:spid="_x0000_s1027" type="#_x0000_t202" style="position:absolute;left:0;text-align:left;margin-left:.35pt;margin-top:10.65pt;width:468pt;height:396.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" filled="f" strokecolor="#a50021" strokeweight="2.25pt">
                <v:path arrowok="t"/>
                <v:textbox>
                  <w:txbxContent>
                    <w:p w:rsidR="00340144" w:rsidRPr="00340144" w:rsidRDefault="00340144" w:rsidP="00791C0E">
                      <w:pPr>
                        <w:spacing w:after="0"/>
                        <w:jc w:val="center"/>
                        <w:rPr>
                          <w:rFonts w:cs="Times New Roman"/>
                          <w:b/>
                          <w:sz w:val="20"/>
                          <w:szCs w:val="18"/>
                        </w:rPr>
                      </w:pPr>
                      <w:r w:rsidRPr="00340144">
                        <w:rPr>
                          <w:rFonts w:cs="Times New Roman"/>
                          <w:b/>
                          <w:sz w:val="20"/>
                          <w:szCs w:val="18"/>
                        </w:rPr>
                        <w:t>RESUME</w:t>
                      </w:r>
                    </w:p>
                    <w:p w:rsidR="00537660" w:rsidRPr="00BB1454" w:rsidRDefault="00537660" w:rsidP="00791C0E">
                      <w:pPr>
                        <w:spacing w:after="0"/>
                        <w:rPr>
                          <w:rFonts w:cs="Times New Roman"/>
                          <w:sz w:val="16"/>
                          <w:szCs w:val="16"/>
                        </w:rPr>
                      </w:pPr>
                      <w:r w:rsidRPr="00273D60">
                        <w:rPr>
                          <w:rFonts w:cs="Times New Roman"/>
                          <w:b/>
                          <w:sz w:val="18"/>
                          <w:szCs w:val="18"/>
                        </w:rPr>
                        <w:t>Introduction:</w:t>
                      </w:r>
                      <w:r w:rsidRPr="00273D60">
                        <w:rPr>
                          <w:rFonts w:cs="Times New Roman"/>
                          <w:sz w:val="18"/>
                          <w:szCs w:val="18"/>
                        </w:rPr>
                        <w:t xml:space="preserve"> </w:t>
                      </w:r>
                      <w:r w:rsidR="00BB1454" w:rsidRPr="00BB1454">
                        <w:rPr>
                          <w:color w:val="000000" w:themeColor="text1"/>
                          <w:sz w:val="16"/>
                          <w:szCs w:val="16"/>
                        </w:rPr>
                        <w:t>Les fractures traumatiques des membres chez l’enfant constituent un problème de santé publique de par leurs fréquences élevées et de leurs morbidités parfois invalidantes. L’objectif de cette étude était de décrire les aspects épidémiologiques et lésionnels des fractures traumatiques des membres chez l’enfant dans notre contexte.</w:t>
                      </w:r>
                    </w:p>
                    <w:p w:rsidR="00537660" w:rsidRPr="008C4A3D" w:rsidRDefault="00537660" w:rsidP="00791C0E">
                      <w:pPr>
                        <w:spacing w:after="0"/>
                        <w:rPr>
                          <w:rFonts w:cs="Times New Roman"/>
                          <w:sz w:val="16"/>
                          <w:szCs w:val="16"/>
                        </w:rPr>
                      </w:pPr>
                      <w:r w:rsidRPr="00273D60">
                        <w:rPr>
                          <w:rFonts w:cs="Times New Roman"/>
                          <w:b/>
                          <w:sz w:val="18"/>
                          <w:szCs w:val="18"/>
                        </w:rPr>
                        <w:t>Méthodes</w:t>
                      </w:r>
                      <w:r w:rsidR="00445F0B">
                        <w:rPr>
                          <w:rFonts w:cs="Times New Roman"/>
                          <w:b/>
                          <w:sz w:val="18"/>
                          <w:szCs w:val="18"/>
                        </w:rPr>
                        <w:t xml:space="preserve"> </w:t>
                      </w:r>
                      <w:r w:rsidRPr="00273D60">
                        <w:rPr>
                          <w:rFonts w:cs="Times New Roman"/>
                          <w:sz w:val="18"/>
                          <w:szCs w:val="18"/>
                        </w:rPr>
                        <w:t xml:space="preserve">: </w:t>
                      </w:r>
                      <w:r w:rsidR="008C4A3D" w:rsidRPr="008C4A3D">
                        <w:rPr>
                          <w:color w:val="000000" w:themeColor="text1"/>
                          <w:sz w:val="16"/>
                          <w:szCs w:val="16"/>
                        </w:rPr>
                        <w:t>Les fractures traumatiques des membres chez l’enfant constituent un problème de santé publique de par leurs fréquences élevées et de leurs morbidités parfois invalidantes. L’objectif de cette étude était de décrire les aspects épidémiologiques et lésionnels des fractures traumatiques des membres chez l’enfant dans notre contexte.</w:t>
                      </w:r>
                    </w:p>
                    <w:p w:rsidR="008C4A3D" w:rsidRPr="00445F0B" w:rsidRDefault="00537660" w:rsidP="00791C0E">
                      <w:pPr>
                        <w:spacing w:after="0"/>
                        <w:rPr>
                          <w:rFonts w:cs="Times New Roman"/>
                          <w:color w:val="000000" w:themeColor="text1"/>
                          <w:sz w:val="16"/>
                          <w:szCs w:val="16"/>
                        </w:rPr>
                      </w:pPr>
                      <w:r w:rsidRPr="00273D60">
                        <w:rPr>
                          <w:rFonts w:cs="Times New Roman"/>
                          <w:b/>
                          <w:sz w:val="18"/>
                          <w:szCs w:val="18"/>
                        </w:rPr>
                        <w:t>Résultats</w:t>
                      </w:r>
                      <w:r w:rsidR="00445F0B">
                        <w:rPr>
                          <w:rFonts w:cs="Times New Roman"/>
                          <w:b/>
                          <w:sz w:val="18"/>
                          <w:szCs w:val="18"/>
                        </w:rPr>
                        <w:t xml:space="preserve"> </w:t>
                      </w:r>
                      <w:r w:rsidRPr="00273D60">
                        <w:rPr>
                          <w:rFonts w:cs="Times New Roman"/>
                          <w:b/>
                          <w:sz w:val="18"/>
                          <w:szCs w:val="18"/>
                        </w:rPr>
                        <w:t>:</w:t>
                      </w:r>
                      <w:r w:rsidRPr="00273D60">
                        <w:rPr>
                          <w:rFonts w:cs="Times New Roman"/>
                          <w:sz w:val="18"/>
                          <w:szCs w:val="18"/>
                        </w:rPr>
                        <w:t xml:space="preserve"> </w:t>
                      </w:r>
                      <w:r w:rsidR="008C4A3D" w:rsidRPr="008C4A3D">
                        <w:rPr>
                          <w:color w:val="000000" w:themeColor="text1"/>
                          <w:sz w:val="16"/>
                          <w:szCs w:val="16"/>
                        </w:rPr>
                        <w:t xml:space="preserve">Quatre-vingt-quinze patients étaient retenus avec un sex ratio de 1,79. L’âge médian était de 8,77 ans avec des extrêmes allant de 1 an à 14 ans. Les accidents domestiques prédominaient (43,9%). Le membre supérieur était le plus touché (87,4%) avec prédominance du </w:t>
                      </w:r>
                      <w:r w:rsidR="008C4A3D" w:rsidRPr="00445F0B">
                        <w:rPr>
                          <w:rFonts w:cs="Times New Roman"/>
                          <w:color w:val="000000" w:themeColor="text1"/>
                          <w:sz w:val="16"/>
                          <w:szCs w:val="16"/>
                        </w:rPr>
                        <w:t xml:space="preserve">côté droit (52,6%). Les accidents survenaient surtout pendant les périodes des vacances (70,5%). Les deux os de l’avant-bras étaient les plus touchés (40,2%). </w:t>
                      </w:r>
                    </w:p>
                    <w:p w:rsidR="00537660" w:rsidRPr="00445F0B" w:rsidRDefault="00537660" w:rsidP="00791C0E">
                      <w:pPr>
                        <w:pStyle w:val="Default"/>
                        <w:spacing w:line="360" w:lineRule="auto"/>
                        <w:jc w:val="both"/>
                        <w:rPr>
                          <w:rFonts w:ascii="Times New Roman" w:hAnsi="Times New Roman" w:cs="Times New Roman"/>
                          <w:sz w:val="16"/>
                          <w:szCs w:val="16"/>
                        </w:rPr>
                      </w:pPr>
                      <w:r w:rsidRPr="00445F0B">
                        <w:rPr>
                          <w:rFonts w:ascii="Times New Roman" w:hAnsi="Times New Roman" w:cs="Times New Roman"/>
                          <w:b/>
                          <w:sz w:val="16"/>
                          <w:szCs w:val="16"/>
                        </w:rPr>
                        <w:t>Conclusion</w:t>
                      </w:r>
                      <w:r w:rsidR="00445F0B" w:rsidRPr="00445F0B">
                        <w:rPr>
                          <w:rFonts w:ascii="Times New Roman" w:hAnsi="Times New Roman" w:cs="Times New Roman"/>
                          <w:b/>
                          <w:sz w:val="16"/>
                          <w:szCs w:val="16"/>
                        </w:rPr>
                        <w:t xml:space="preserve"> </w:t>
                      </w:r>
                      <w:r w:rsidRPr="00445F0B">
                        <w:rPr>
                          <w:rFonts w:ascii="Times New Roman" w:hAnsi="Times New Roman" w:cs="Times New Roman"/>
                          <w:b/>
                          <w:sz w:val="16"/>
                          <w:szCs w:val="16"/>
                        </w:rPr>
                        <w:t>:</w:t>
                      </w:r>
                      <w:r w:rsidRPr="00445F0B">
                        <w:rPr>
                          <w:rFonts w:ascii="Times New Roman" w:hAnsi="Times New Roman" w:cs="Times New Roman"/>
                          <w:sz w:val="16"/>
                          <w:szCs w:val="16"/>
                        </w:rPr>
                        <w:t xml:space="preserve"> </w:t>
                      </w:r>
                      <w:r w:rsidR="008C4A3D" w:rsidRPr="00445F0B">
                        <w:rPr>
                          <w:rFonts w:ascii="Times New Roman" w:hAnsi="Times New Roman" w:cs="Times New Roman"/>
                          <w:color w:val="000000" w:themeColor="text1"/>
                          <w:sz w:val="16"/>
                          <w:szCs w:val="16"/>
                        </w:rPr>
                        <w:t>Dans notre contexte, les fractures traumatiques chez l’enfant survenaient surtout en période de vacances, suite aux accidents domestiques. La prévention passe par la sensibilisation et l’éducation des parents et des enfants</w:t>
                      </w:r>
                    </w:p>
                    <w:p w:rsidR="008C4A3D" w:rsidRDefault="00537660" w:rsidP="00791C0E">
                      <w:pPr>
                        <w:spacing w:after="0"/>
                        <w:rPr>
                          <w:color w:val="000000" w:themeColor="text1"/>
                        </w:rPr>
                      </w:pPr>
                      <w:r w:rsidRPr="00537660">
                        <w:rPr>
                          <w:rFonts w:cs="Times New Roman"/>
                          <w:b/>
                          <w:sz w:val="18"/>
                          <w:szCs w:val="18"/>
                        </w:rPr>
                        <w:t>Mots clés</w:t>
                      </w:r>
                      <w:r w:rsidR="00445F0B">
                        <w:rPr>
                          <w:rFonts w:cs="Times New Roman"/>
                          <w:b/>
                          <w:sz w:val="18"/>
                          <w:szCs w:val="18"/>
                        </w:rPr>
                        <w:t xml:space="preserve"> </w:t>
                      </w:r>
                      <w:r w:rsidRPr="00537660">
                        <w:rPr>
                          <w:rFonts w:cs="Times New Roman"/>
                          <w:sz w:val="18"/>
                          <w:szCs w:val="18"/>
                        </w:rPr>
                        <w:t>:</w:t>
                      </w:r>
                      <w:r w:rsidRPr="00273D60">
                        <w:rPr>
                          <w:rFonts w:cs="Times New Roman"/>
                          <w:sz w:val="18"/>
                          <w:szCs w:val="18"/>
                        </w:rPr>
                        <w:t xml:space="preserve">  </w:t>
                      </w:r>
                      <w:r w:rsidR="008C4A3D" w:rsidRPr="008C4A3D">
                        <w:rPr>
                          <w:color w:val="000000" w:themeColor="text1"/>
                          <w:sz w:val="16"/>
                          <w:szCs w:val="16"/>
                        </w:rPr>
                        <w:t>Accident domestique ; Enfant ; Fracture des membres ; Prévention ; Vacances</w:t>
                      </w:r>
                    </w:p>
                    <w:p w:rsidR="00340144" w:rsidRPr="008D13CA" w:rsidRDefault="00340144" w:rsidP="00791C0E">
                      <w:pPr>
                        <w:spacing w:after="0"/>
                        <w:jc w:val="center"/>
                        <w:rPr>
                          <w:rFonts w:cs="Times New Roman"/>
                          <w:b/>
                          <w:sz w:val="16"/>
                          <w:szCs w:val="16"/>
                          <w:lang w:val="en-US"/>
                        </w:rPr>
                      </w:pPr>
                      <w:r w:rsidRPr="008D13CA">
                        <w:rPr>
                          <w:rFonts w:cs="Times New Roman"/>
                          <w:b/>
                          <w:sz w:val="16"/>
                          <w:szCs w:val="16"/>
                          <w:lang w:val="en-US"/>
                        </w:rPr>
                        <w:t>ABSTRACT</w:t>
                      </w:r>
                    </w:p>
                    <w:p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Introduction: </w:t>
                      </w:r>
                      <w:r w:rsidRPr="00445F0B">
                        <w:rPr>
                          <w:rFonts w:cs="Times New Roman"/>
                          <w:sz w:val="16"/>
                          <w:szCs w:val="16"/>
                          <w:lang w:val="en-US"/>
                        </w:rPr>
                        <w:t>Traumatic limb fractures in children are a major public health concern because of their high incidence and the potentially disabling morbidity they may cause. This study aimed to describe the epidemiological and injury characteristics of pediatric traumatic limb fractures in our setting.</w:t>
                      </w:r>
                    </w:p>
                    <w:p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Methods: </w:t>
                      </w:r>
                      <w:r w:rsidRPr="00445F0B">
                        <w:rPr>
                          <w:rFonts w:cs="Times New Roman"/>
                          <w:sz w:val="16"/>
                          <w:szCs w:val="16"/>
                          <w:lang w:val="en-US"/>
                        </w:rPr>
                        <w:t>A retrospective, descriptive study was conducted among children aged 0–14 years admitted for traumatic limb fractures at the Orthopedic Trauma Department of the Centre Hospitalier de Soavinandriana, Antananarivo, Madagascar.</w:t>
                      </w:r>
                    </w:p>
                    <w:p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Results: </w:t>
                      </w:r>
                      <w:r w:rsidRPr="00445F0B">
                        <w:rPr>
                          <w:rFonts w:cs="Times New Roman"/>
                          <w:sz w:val="16"/>
                          <w:szCs w:val="16"/>
                          <w:lang w:val="en-US"/>
                        </w:rPr>
                        <w:t>A total of 95 patients were included, with a male-to-female ratio of 1.79. The median age was 8.77 years (range: 1–14 years). Domestic accidents were the leading cause of injury (43.9%). The upper limb was the most frequently affected (87.4%), with a predominance of right-sided injuries (52.6%). Most fractures occurred during school holidays (70.5%). Fractures involving both bones of the forearm were the most common (40.2%).</w:t>
                      </w:r>
                    </w:p>
                    <w:p w:rsidR="008D13CA"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 w:val="16"/>
                          <w:szCs w:val="16"/>
                          <w:lang w:val="en-US"/>
                        </w:rPr>
                      </w:pPr>
                      <w:r w:rsidRPr="008D13CA">
                        <w:rPr>
                          <w:rFonts w:cs="Times New Roman"/>
                          <w:b/>
                          <w:sz w:val="16"/>
                          <w:szCs w:val="16"/>
                          <w:lang w:val="en-US"/>
                        </w:rPr>
                        <w:t xml:space="preserve">Conclusion: </w:t>
                      </w:r>
                      <w:r w:rsidRPr="00445F0B">
                        <w:rPr>
                          <w:rFonts w:cs="Times New Roman"/>
                          <w:sz w:val="16"/>
                          <w:szCs w:val="16"/>
                          <w:lang w:val="en-US"/>
                        </w:rPr>
                        <w:t>In our setting, traumatic fractures in children occurred predominantly during school holidays and were mainly caused by domestic accidents. Prevention should focus on raising awareness and educating both parents and children.</w:t>
                      </w:r>
                    </w:p>
                    <w:p w:rsidR="00292A1C" w:rsidRPr="00445F0B" w:rsidRDefault="008D13CA" w:rsidP="008D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16"/>
                          <w:szCs w:val="16"/>
                          <w:lang w:val="en-US"/>
                        </w:rPr>
                      </w:pPr>
                      <w:r w:rsidRPr="008D13CA">
                        <w:rPr>
                          <w:rFonts w:cs="Times New Roman"/>
                          <w:b/>
                          <w:sz w:val="16"/>
                          <w:szCs w:val="16"/>
                          <w:lang w:val="en-US"/>
                        </w:rPr>
                        <w:t xml:space="preserve">Keywords: </w:t>
                      </w:r>
                      <w:r w:rsidRPr="00445F0B">
                        <w:rPr>
                          <w:rFonts w:cs="Times New Roman"/>
                          <w:sz w:val="16"/>
                          <w:szCs w:val="16"/>
                          <w:lang w:val="en-US"/>
                        </w:rPr>
                        <w:t>Child; Domestic accidents; Limb fractures; Prevention; School holidays.</w:t>
                      </w:r>
                    </w:p>
                  </w:txbxContent>
                </v:textbox>
                <w10:wrap anchorx="margin"/>
              </v:shape>
            </w:pict>
          </mc:Fallback>
        </mc:AlternateContent>
      </w:r>
    </w:p>
    <w:p w14:paraId="492B9FF1" w14:textId="77777777" w:rsidR="00BF0E70" w:rsidRDefault="002F3596" w:rsidP="00791C0E">
      <w:pPr>
        <w:spacing w:after="0"/>
        <w:rPr>
          <w:sz w:val="16"/>
        </w:rPr>
      </w:pPr>
      <w:r w:rsidRPr="00BF0E70">
        <w:rPr>
          <w:sz w:val="16"/>
        </w:rPr>
        <w:t xml:space="preserve">  </w:t>
      </w:r>
    </w:p>
    <w:p w14:paraId="29A3CC73" w14:textId="77777777" w:rsidR="000F51B3" w:rsidRPr="00445F0B" w:rsidRDefault="002F3596" w:rsidP="00791C0E">
      <w:pPr>
        <w:spacing w:after="0"/>
        <w:rPr>
          <w:rFonts w:cs="Times New Roman"/>
          <w:sz w:val="16"/>
          <w:szCs w:val="16"/>
        </w:rPr>
      </w:pPr>
      <w:r w:rsidRPr="00BF0E70">
        <w:rPr>
          <w:sz w:val="16"/>
        </w:rPr>
        <w:t xml:space="preserve">    </w:t>
      </w:r>
      <w:r w:rsidRPr="00445F0B">
        <w:rPr>
          <w:sz w:val="16"/>
          <w:szCs w:val="16"/>
        </w:rPr>
        <w:t xml:space="preserve">                   </w:t>
      </w:r>
      <w:r w:rsidR="00445F0B" w:rsidRPr="00445F0B">
        <w:rPr>
          <w:sz w:val="16"/>
          <w:szCs w:val="16"/>
        </w:rPr>
        <w:t xml:space="preserve">  </w:t>
      </w:r>
      <w:r w:rsidRPr="00445F0B">
        <w:rPr>
          <w:sz w:val="16"/>
          <w:szCs w:val="16"/>
        </w:rPr>
        <w:t xml:space="preserve">    </w:t>
      </w:r>
      <w:r w:rsidR="00445F0B">
        <w:rPr>
          <w:sz w:val="16"/>
          <w:szCs w:val="16"/>
        </w:rPr>
        <w:t xml:space="preserve"> </w:t>
      </w:r>
      <w:r w:rsidRPr="00445F0B">
        <w:rPr>
          <w:sz w:val="16"/>
          <w:szCs w:val="16"/>
        </w:rPr>
        <w:t xml:space="preserve">                                      </w:t>
      </w:r>
    </w:p>
    <w:p w14:paraId="0BE720D6" w14:textId="77777777" w:rsidR="000F51B3" w:rsidRDefault="000F51B3" w:rsidP="00791C0E">
      <w:pPr>
        <w:spacing w:after="0"/>
        <w:rPr>
          <w:sz w:val="20"/>
        </w:rPr>
      </w:pPr>
    </w:p>
    <w:p w14:paraId="3CE3690A" w14:textId="77777777" w:rsidR="000F51B3" w:rsidRDefault="000F51B3" w:rsidP="00791C0E">
      <w:pPr>
        <w:spacing w:after="0"/>
        <w:rPr>
          <w:sz w:val="20"/>
        </w:rPr>
      </w:pPr>
    </w:p>
    <w:p w14:paraId="7B41806B" w14:textId="77777777" w:rsidR="00F82691" w:rsidRPr="009A6854" w:rsidRDefault="00F82691" w:rsidP="00791C0E">
      <w:pPr>
        <w:spacing w:after="0"/>
        <w:rPr>
          <w:rFonts w:cs="Times New Roman"/>
          <w:bCs/>
          <w:szCs w:val="24"/>
        </w:rPr>
        <w:sectPr w:rsidR="00F82691" w:rsidRPr="009A6854" w:rsidSect="00D30381">
          <w:headerReference w:type="default" r:id="rId9"/>
          <w:footerReference w:type="default" r:id="rId10"/>
          <w:pgSz w:w="11906" w:h="16838"/>
          <w:pgMar w:top="1418" w:right="1134" w:bottom="1418" w:left="1418" w:header="284" w:footer="567" w:gutter="0"/>
          <w:cols w:space="708"/>
          <w:docGrid w:linePitch="360"/>
        </w:sectPr>
      </w:pPr>
    </w:p>
    <w:p w14:paraId="1AE87645" w14:textId="77777777" w:rsidR="00E85E0D" w:rsidRPr="00D27E2D" w:rsidRDefault="00670467" w:rsidP="00791C0E">
      <w:pPr>
        <w:autoSpaceDE w:val="0"/>
        <w:autoSpaceDN w:val="0"/>
        <w:adjustRightInd w:val="0"/>
        <w:spacing w:after="0"/>
        <w:rPr>
          <w:rFonts w:cs="Times New Roman"/>
          <w:szCs w:val="24"/>
        </w:rPr>
      </w:pPr>
      <w:r>
        <w:rPr>
          <w:rFonts w:cs="Times New Roman"/>
          <w:b/>
          <w:noProof/>
          <w:color w:val="A50021"/>
          <w:spacing w:val="-1"/>
          <w:szCs w:val="24"/>
        </w:rPr>
        <w:lastRenderedPageBreak/>
        <mc:AlternateContent>
          <mc:Choice Requires="wps">
            <w:drawing>
              <wp:anchor distT="4294967295" distB="4294967295" distL="114300" distR="114300" simplePos="0" relativeHeight="251657728" behindDoc="0" locked="0" layoutInCell="1" allowOverlap="1" wp14:anchorId="45219158" wp14:editId="33D1B8FB">
                <wp:simplePos x="0" y="0"/>
                <wp:positionH relativeFrom="column">
                  <wp:posOffset>0</wp:posOffset>
                </wp:positionH>
                <wp:positionV relativeFrom="paragraph">
                  <wp:posOffset>262254</wp:posOffset>
                </wp:positionV>
                <wp:extent cx="2857500" cy="0"/>
                <wp:effectExtent l="0" t="12700" r="0" b="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86C37C" id="Connecteur droit 15" o:spid="_x0000_s1026" style="position:absolute;z-index:251666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20.65pt" to="2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" strokecolor="#bc4542 [3045]" strokeweight="1.5pt">
                <o:lock v:ext="edit" shapetype="f"/>
              </v:line>
            </w:pict>
          </mc:Fallback>
        </mc:AlternateContent>
      </w:r>
      <w:r w:rsidR="00B7184A" w:rsidRPr="00D27E2D">
        <w:rPr>
          <w:rFonts w:cs="Times New Roman"/>
          <w:b/>
          <w:szCs w:val="24"/>
        </w:rPr>
        <w:t>INTRODUCTION</w:t>
      </w:r>
    </w:p>
    <w:p w14:paraId="630DF008" w14:textId="77777777" w:rsidR="00E40F9F" w:rsidRDefault="00E40F9F" w:rsidP="00791C0E">
      <w:pPr>
        <w:spacing w:after="0"/>
        <w:rPr>
          <w:color w:val="000000" w:themeColor="text1"/>
          <w:sz w:val="22"/>
        </w:rPr>
      </w:pPr>
    </w:p>
    <w:p w14:paraId="28BE613D" w14:textId="77777777" w:rsidR="00670467" w:rsidRDefault="00E40F9F" w:rsidP="00791C0E">
      <w:pPr>
        <w:spacing w:after="0"/>
        <w:ind w:firstLine="708"/>
        <w:rPr>
          <w:color w:val="000000" w:themeColor="text1"/>
          <w:sz w:val="22"/>
        </w:rPr>
      </w:pPr>
      <w:r w:rsidRPr="00E40F9F">
        <w:rPr>
          <w:color w:val="000000" w:themeColor="text1"/>
          <w:sz w:val="22"/>
        </w:rPr>
        <w:t>Les fractures des membres sont fréquentes en pédiatrie et leurs mécanismes varient selon le contexte géographique et socio-économique. Elles représentent l’une des principales causes d’admission en chirurgie pédiatrique dans les pays en développement. En raison de leurs fréquences élevées et de leurs morbidités parfois invalidantes, les fractures de membres chez l’enfant constituent un problème de santé publique avec un poids disproportionné dans les pays à revenu faible, où les systèmes de prévention et de prise en charge pré hospitalière restent souvent fragiles [1</w:t>
      </w:r>
      <w:r w:rsidR="00445F0B">
        <w:rPr>
          <w:color w:val="000000" w:themeColor="text1"/>
          <w:sz w:val="22"/>
        </w:rPr>
        <w:t>-</w:t>
      </w:r>
      <w:r w:rsidRPr="00E40F9F">
        <w:rPr>
          <w:color w:val="000000" w:themeColor="text1"/>
          <w:sz w:val="22"/>
        </w:rPr>
        <w:t>3]. Cette étude a été menée afin d’avoir un état des lieux concernant les fractures chez l’enfant dans notre contexte. L’objectif de cette étude était de décrire les aspects épidémiologiques et lésionnels des fractures des membres chez l’enfant.</w:t>
      </w:r>
    </w:p>
    <w:p w14:paraId="2AA51E14" w14:textId="77777777" w:rsidR="00E40F9F" w:rsidRDefault="00E40F9F" w:rsidP="00791C0E">
      <w:pPr>
        <w:spacing w:after="0"/>
        <w:ind w:firstLine="708"/>
        <w:rPr>
          <w:color w:val="000000" w:themeColor="text1"/>
          <w:sz w:val="22"/>
        </w:rPr>
      </w:pPr>
      <w:r w:rsidRPr="00E40F9F">
        <w:rPr>
          <w:color w:val="000000" w:themeColor="text1"/>
          <w:sz w:val="22"/>
        </w:rPr>
        <w:t xml:space="preserve"> </w:t>
      </w:r>
    </w:p>
    <w:p w14:paraId="1B7FB298" w14:textId="77777777" w:rsidR="008D13CA" w:rsidRPr="00E40F9F" w:rsidRDefault="008D13CA" w:rsidP="00791C0E">
      <w:pPr>
        <w:spacing w:after="0"/>
        <w:ind w:firstLine="708"/>
        <w:rPr>
          <w:color w:val="000000" w:themeColor="text1"/>
          <w:sz w:val="22"/>
        </w:rPr>
      </w:pPr>
    </w:p>
    <w:p w14:paraId="0CF33615" w14:textId="77777777" w:rsidR="001B33C1" w:rsidRDefault="00670467" w:rsidP="00791C0E">
      <w:pPr>
        <w:autoSpaceDE w:val="0"/>
        <w:autoSpaceDN w:val="0"/>
        <w:adjustRightInd w:val="0"/>
        <w:spacing w:after="0"/>
        <w:rPr>
          <w:rFonts w:cs="Times New Roman"/>
          <w:color w:val="000000"/>
          <w:szCs w:val="24"/>
        </w:rPr>
      </w:pPr>
      <w:r>
        <w:rPr>
          <w:rFonts w:cs="Times New Roman"/>
          <w:b/>
          <w:noProof/>
          <w:color w:val="A50021"/>
          <w:spacing w:val="-1"/>
          <w:szCs w:val="24"/>
        </w:rPr>
        <mc:AlternateContent>
          <mc:Choice Requires="wps">
            <w:drawing>
              <wp:anchor distT="4294967295" distB="4294967295" distL="114300" distR="114300" simplePos="0" relativeHeight="251656704" behindDoc="0" locked="0" layoutInCell="1" allowOverlap="1" wp14:anchorId="0FB25120" wp14:editId="46DEE73B">
                <wp:simplePos x="0" y="0"/>
                <wp:positionH relativeFrom="column">
                  <wp:posOffset>0</wp:posOffset>
                </wp:positionH>
                <wp:positionV relativeFrom="paragraph">
                  <wp:posOffset>262254</wp:posOffset>
                </wp:positionV>
                <wp:extent cx="2857500" cy="0"/>
                <wp:effectExtent l="0" t="12700" r="0" b="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D7FD43" id="Connecteur droit 14"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20.65pt" to="2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" strokecolor="#bc4542 [3045]" strokeweight="1.5pt">
                <o:lock v:ext="edit" shapetype="f"/>
              </v:line>
            </w:pict>
          </mc:Fallback>
        </mc:AlternateContent>
      </w:r>
      <w:r w:rsidR="00981A73">
        <w:rPr>
          <w:rFonts w:cs="Times New Roman"/>
          <w:b/>
          <w:szCs w:val="24"/>
        </w:rPr>
        <w:t>METHODES</w:t>
      </w:r>
    </w:p>
    <w:p w14:paraId="696E7455" w14:textId="77777777" w:rsidR="00132514" w:rsidRDefault="00132514" w:rsidP="00791C0E">
      <w:pPr>
        <w:autoSpaceDE w:val="0"/>
        <w:autoSpaceDN w:val="0"/>
        <w:adjustRightInd w:val="0"/>
        <w:spacing w:after="0"/>
        <w:ind w:firstLine="708"/>
        <w:rPr>
          <w:rFonts w:cs="Times New Roman"/>
          <w:color w:val="000000"/>
          <w:sz w:val="22"/>
          <w:szCs w:val="24"/>
        </w:rPr>
      </w:pPr>
    </w:p>
    <w:p w14:paraId="4D71BD44" w14:textId="77777777" w:rsidR="00E41E9F" w:rsidRDefault="00E40F9F" w:rsidP="00791C0E">
      <w:pPr>
        <w:spacing w:after="0"/>
        <w:rPr>
          <w:color w:val="000000" w:themeColor="text1"/>
        </w:rPr>
      </w:pPr>
      <w:r w:rsidRPr="00E40F9F">
        <w:rPr>
          <w:color w:val="000000" w:themeColor="text1"/>
          <w:sz w:val="22"/>
        </w:rPr>
        <w:t>Il s’agissait d’une étude rétrospective, observationnelle et descriptive effectuée au Service de Traumatologie Orthopédie et de Rééducation fonctionnelle du Centre Hospitalier Universitaire de Soavinandriana Antananarivo Madagascar. La période d’étude était de cinq ans et demi, allant d</w:t>
      </w:r>
      <w:r w:rsidR="00445F0B">
        <w:rPr>
          <w:color w:val="000000" w:themeColor="text1"/>
          <w:sz w:val="22"/>
        </w:rPr>
        <w:t>u 1</w:t>
      </w:r>
      <w:r w:rsidR="00445F0B" w:rsidRPr="00445F0B">
        <w:rPr>
          <w:color w:val="000000" w:themeColor="text1"/>
          <w:sz w:val="22"/>
          <w:vertAlign w:val="superscript"/>
        </w:rPr>
        <w:t>er</w:t>
      </w:r>
      <w:r w:rsidR="00445F0B">
        <w:rPr>
          <w:color w:val="000000" w:themeColor="text1"/>
          <w:sz w:val="22"/>
        </w:rPr>
        <w:t xml:space="preserve"> j</w:t>
      </w:r>
      <w:r>
        <w:rPr>
          <w:color w:val="000000" w:themeColor="text1"/>
        </w:rPr>
        <w:t xml:space="preserve">anvier 2018 au 31 juin 2023. Les patients inclus étaient les enfants âgés de moins de 15 ans, hospitalisés et pris en charge pour fracture traumatique des membres, avec un recul de 6 mois au minimum. Les patients exclus étaient ceux présentant une fracture pathologique et ceux </w:t>
      </w:r>
      <w:r>
        <w:rPr>
          <w:color w:val="000000" w:themeColor="text1"/>
        </w:rPr>
        <w:t>qui étaient perdus de vue. Les paramètres étudiés étaient les données démographiques (âge, genre, provenance), la typologie de l’accident, la période de survenue des accidents, le membre et le côté concerné, le siège de la fracture.</w:t>
      </w:r>
    </w:p>
    <w:p w14:paraId="1F76B21F" w14:textId="77777777" w:rsidR="00670467" w:rsidRDefault="00670467" w:rsidP="00791C0E">
      <w:pPr>
        <w:spacing w:after="0"/>
        <w:rPr>
          <w:color w:val="000000" w:themeColor="text1"/>
        </w:rPr>
      </w:pPr>
    </w:p>
    <w:p w14:paraId="279C0FA0" w14:textId="77777777" w:rsidR="00670467" w:rsidRDefault="00670467" w:rsidP="00791C0E">
      <w:pPr>
        <w:spacing w:after="0"/>
        <w:rPr>
          <w:rFonts w:cs="Times New Roman"/>
          <w:sz w:val="22"/>
          <w:szCs w:val="24"/>
        </w:rPr>
      </w:pPr>
    </w:p>
    <w:p w14:paraId="29104817" w14:textId="77777777" w:rsidR="00981A73" w:rsidRPr="00153332" w:rsidRDefault="00670467" w:rsidP="00791C0E">
      <w:pPr>
        <w:widowControl w:val="0"/>
        <w:autoSpaceDE w:val="0"/>
        <w:autoSpaceDN w:val="0"/>
        <w:adjustRightInd w:val="0"/>
        <w:spacing w:after="0"/>
        <w:rPr>
          <w:rFonts w:cs="Times New Roman"/>
          <w:b/>
          <w:szCs w:val="24"/>
        </w:rPr>
      </w:pPr>
      <w:r>
        <w:rPr>
          <w:rFonts w:cs="Times New Roman"/>
          <w:b/>
          <w:noProof/>
          <w:color w:val="A50021"/>
          <w:spacing w:val="-1"/>
          <w:szCs w:val="24"/>
        </w:rPr>
        <mc:AlternateContent>
          <mc:Choice Requires="wps">
            <w:drawing>
              <wp:anchor distT="4294967295" distB="4294967295" distL="114300" distR="114300" simplePos="0" relativeHeight="251658752" behindDoc="0" locked="0" layoutInCell="1" allowOverlap="1" wp14:anchorId="70599B85" wp14:editId="38B03C65">
                <wp:simplePos x="0" y="0"/>
                <wp:positionH relativeFrom="column">
                  <wp:posOffset>-63500</wp:posOffset>
                </wp:positionH>
                <wp:positionV relativeFrom="paragraph">
                  <wp:posOffset>262254</wp:posOffset>
                </wp:positionV>
                <wp:extent cx="2857500" cy="0"/>
                <wp:effectExtent l="0" t="12700" r="0" b="0"/>
                <wp:wrapNone/>
                <wp:docPr id="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0F5B58" id="Connecteur droit 5" o:spid="_x0000_s1026" style="position:absolute;z-index:2516689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5pt,20.65pt" to="220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" strokecolor="#bc4542 [3045]" strokeweight="1.5pt">
                <o:lock v:ext="edit" shapetype="f"/>
              </v:line>
            </w:pict>
          </mc:Fallback>
        </mc:AlternateContent>
      </w:r>
      <w:r w:rsidR="00981A73">
        <w:rPr>
          <w:rFonts w:cs="Times New Roman"/>
          <w:b/>
          <w:szCs w:val="24"/>
        </w:rPr>
        <w:t>RESULTATS</w:t>
      </w:r>
    </w:p>
    <w:p w14:paraId="70AA6176" w14:textId="77777777" w:rsidR="00981A73" w:rsidRDefault="00981A73" w:rsidP="00791C0E">
      <w:pPr>
        <w:spacing w:after="0"/>
        <w:rPr>
          <w:rFonts w:cs="Times New Roman"/>
          <w:sz w:val="22"/>
          <w:szCs w:val="24"/>
        </w:rPr>
      </w:pPr>
    </w:p>
    <w:p w14:paraId="5369D42B" w14:textId="77777777" w:rsidR="008D13CA" w:rsidRDefault="008D13CA" w:rsidP="00791C0E">
      <w:pPr>
        <w:spacing w:after="0"/>
        <w:rPr>
          <w:color w:val="000000" w:themeColor="text1"/>
          <w:sz w:val="22"/>
        </w:rPr>
      </w:pPr>
      <w:r>
        <w:rPr>
          <w:color w:val="000000" w:themeColor="text1"/>
          <w:sz w:val="22"/>
        </w:rPr>
        <w:tab/>
      </w:r>
      <w:r w:rsidR="00E40F9F" w:rsidRPr="00E40F9F">
        <w:rPr>
          <w:color w:val="000000" w:themeColor="text1"/>
          <w:sz w:val="22"/>
        </w:rPr>
        <w:t xml:space="preserve">La fréquence des fractures des membres chez l’enfant représentait 9,0% des hospitalisations dans le service. Quatre-vingt-quinze patients étaient retenus dans cette étude. Il y avait une prédominance masculine avec un </w:t>
      </w:r>
      <w:proofErr w:type="spellStart"/>
      <w:r w:rsidR="00E40F9F" w:rsidRPr="00E40F9F">
        <w:rPr>
          <w:color w:val="000000" w:themeColor="text1"/>
          <w:sz w:val="22"/>
        </w:rPr>
        <w:t>sex</w:t>
      </w:r>
      <w:proofErr w:type="spellEnd"/>
      <w:r w:rsidR="00E40F9F" w:rsidRPr="00E40F9F">
        <w:rPr>
          <w:color w:val="000000" w:themeColor="text1"/>
          <w:sz w:val="22"/>
        </w:rPr>
        <w:t xml:space="preserve"> ratio de 1,79. L’âge médian était de 8,77 ans avec </w:t>
      </w:r>
      <w:proofErr w:type="gramStart"/>
      <w:r w:rsidR="00E40F9F" w:rsidRPr="00E40F9F">
        <w:rPr>
          <w:color w:val="000000" w:themeColor="text1"/>
          <w:sz w:val="22"/>
        </w:rPr>
        <w:t>des</w:t>
      </w:r>
      <w:proofErr w:type="gramEnd"/>
      <w:r w:rsidR="00E40F9F" w:rsidRPr="00E40F9F">
        <w:rPr>
          <w:color w:val="000000" w:themeColor="text1"/>
          <w:sz w:val="22"/>
        </w:rPr>
        <w:t xml:space="preserve"> extrêmes allant de 1 an à 14 ans. Ils venaient de la zone urbaine dans 65% des cas et de la zone rurale dans 35% des cas. </w:t>
      </w:r>
    </w:p>
    <w:p w14:paraId="1DFD4978" w14:textId="77777777" w:rsidR="008D13CA" w:rsidRPr="008D13CA" w:rsidRDefault="008D13CA" w:rsidP="00791C0E">
      <w:pPr>
        <w:spacing w:after="0"/>
        <w:rPr>
          <w:color w:val="000000" w:themeColor="text1"/>
          <w:sz w:val="4"/>
          <w:szCs w:val="4"/>
        </w:rPr>
      </w:pPr>
    </w:p>
    <w:p w14:paraId="18F83DE3" w14:textId="77777777" w:rsidR="008D13CA" w:rsidRDefault="008D13CA" w:rsidP="00791C0E">
      <w:pPr>
        <w:spacing w:after="0"/>
        <w:rPr>
          <w:color w:val="000000" w:themeColor="text1"/>
          <w:sz w:val="22"/>
        </w:rPr>
      </w:pPr>
      <w:r w:rsidRPr="007A3E22">
        <w:rPr>
          <w:b/>
          <w:noProof/>
        </w:rPr>
        <w:drawing>
          <wp:inline distT="0" distB="0" distL="0" distR="0" wp14:anchorId="5C09CAED" wp14:editId="7EBAD6F0">
            <wp:extent cx="2790190" cy="240411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6AF746" w14:textId="77777777" w:rsidR="008D13CA" w:rsidRDefault="008D13CA" w:rsidP="008D13CA">
      <w:pPr>
        <w:spacing w:after="200" w:line="480" w:lineRule="auto"/>
        <w:rPr>
          <w:color w:val="000000" w:themeColor="text1"/>
          <w:sz w:val="18"/>
          <w:szCs w:val="18"/>
        </w:rPr>
      </w:pPr>
      <w:r w:rsidRPr="007B04A5">
        <w:rPr>
          <w:bCs/>
          <w:color w:val="000000" w:themeColor="text1"/>
          <w:sz w:val="18"/>
          <w:szCs w:val="18"/>
        </w:rPr>
        <w:t>Figure 1</w:t>
      </w:r>
      <w:r w:rsidR="00445F0B">
        <w:rPr>
          <w:bCs/>
          <w:color w:val="000000" w:themeColor="text1"/>
          <w:sz w:val="18"/>
          <w:szCs w:val="18"/>
        </w:rPr>
        <w:t xml:space="preserve"> </w:t>
      </w:r>
      <w:r w:rsidRPr="007B04A5">
        <w:rPr>
          <w:bCs/>
          <w:color w:val="000000" w:themeColor="text1"/>
          <w:sz w:val="18"/>
          <w:szCs w:val="18"/>
        </w:rPr>
        <w:t xml:space="preserve">: </w:t>
      </w:r>
      <w:r w:rsidRPr="007B04A5">
        <w:rPr>
          <w:color w:val="000000" w:themeColor="text1"/>
          <w:sz w:val="18"/>
          <w:szCs w:val="18"/>
        </w:rPr>
        <w:t>Typologie des accidents</w:t>
      </w:r>
    </w:p>
    <w:p w14:paraId="509CE8AF" w14:textId="77777777" w:rsidR="008D13CA" w:rsidRPr="008D13CA" w:rsidRDefault="008D13CA" w:rsidP="008D13CA">
      <w:pPr>
        <w:spacing w:after="0"/>
        <w:rPr>
          <w:color w:val="000000" w:themeColor="text1"/>
          <w:sz w:val="18"/>
          <w:szCs w:val="18"/>
        </w:rPr>
      </w:pPr>
      <w:r w:rsidRPr="008D13CA">
        <w:rPr>
          <w:color w:val="000000" w:themeColor="text1"/>
          <w:sz w:val="18"/>
          <w:szCs w:val="18"/>
        </w:rPr>
        <w:t>AD : Accident domestique</w:t>
      </w:r>
    </w:p>
    <w:p w14:paraId="2E975A84" w14:textId="77777777" w:rsidR="008D13CA" w:rsidRPr="008D13CA" w:rsidRDefault="008D13CA" w:rsidP="008D13CA">
      <w:pPr>
        <w:spacing w:after="0"/>
        <w:rPr>
          <w:color w:val="000000" w:themeColor="text1"/>
          <w:sz w:val="18"/>
          <w:szCs w:val="18"/>
        </w:rPr>
      </w:pPr>
      <w:r w:rsidRPr="008D13CA">
        <w:rPr>
          <w:color w:val="000000" w:themeColor="text1"/>
          <w:sz w:val="18"/>
          <w:szCs w:val="18"/>
        </w:rPr>
        <w:t>ASCO</w:t>
      </w:r>
      <w:r w:rsidR="00445F0B">
        <w:rPr>
          <w:color w:val="000000" w:themeColor="text1"/>
          <w:sz w:val="18"/>
          <w:szCs w:val="18"/>
        </w:rPr>
        <w:t xml:space="preserve"> </w:t>
      </w:r>
      <w:r w:rsidRPr="008D13CA">
        <w:rPr>
          <w:color w:val="000000" w:themeColor="text1"/>
          <w:sz w:val="18"/>
          <w:szCs w:val="18"/>
        </w:rPr>
        <w:t>: Accident scolaire</w:t>
      </w:r>
    </w:p>
    <w:p w14:paraId="7F7844BA" w14:textId="77777777" w:rsidR="008D13CA" w:rsidRPr="008D13CA" w:rsidRDefault="008D13CA" w:rsidP="008D13CA">
      <w:pPr>
        <w:spacing w:after="0"/>
        <w:rPr>
          <w:color w:val="000000" w:themeColor="text1"/>
          <w:sz w:val="18"/>
          <w:szCs w:val="18"/>
        </w:rPr>
      </w:pPr>
      <w:r w:rsidRPr="008D13CA">
        <w:rPr>
          <w:color w:val="000000" w:themeColor="text1"/>
          <w:sz w:val="18"/>
          <w:szCs w:val="18"/>
        </w:rPr>
        <w:t>ASPO</w:t>
      </w:r>
      <w:r w:rsidR="00445F0B">
        <w:rPr>
          <w:color w:val="000000" w:themeColor="text1"/>
          <w:sz w:val="18"/>
          <w:szCs w:val="18"/>
        </w:rPr>
        <w:t xml:space="preserve"> </w:t>
      </w:r>
      <w:r w:rsidRPr="008D13CA">
        <w:rPr>
          <w:color w:val="000000" w:themeColor="text1"/>
          <w:sz w:val="18"/>
          <w:szCs w:val="18"/>
        </w:rPr>
        <w:t>: Accident sportif</w:t>
      </w:r>
    </w:p>
    <w:p w14:paraId="43F19E6A" w14:textId="77777777" w:rsidR="008D13CA" w:rsidRPr="008D13CA" w:rsidRDefault="008D13CA" w:rsidP="008D13CA">
      <w:pPr>
        <w:spacing w:after="0"/>
        <w:rPr>
          <w:color w:val="000000" w:themeColor="text1"/>
          <w:sz w:val="18"/>
          <w:szCs w:val="18"/>
        </w:rPr>
      </w:pPr>
      <w:r w:rsidRPr="008D13CA">
        <w:rPr>
          <w:color w:val="000000" w:themeColor="text1"/>
          <w:sz w:val="18"/>
          <w:szCs w:val="18"/>
        </w:rPr>
        <w:t>AC : Accident de circulation</w:t>
      </w:r>
    </w:p>
    <w:p w14:paraId="27571250" w14:textId="77777777" w:rsidR="008D13CA" w:rsidRPr="008D13CA" w:rsidRDefault="008D13CA" w:rsidP="008D13CA">
      <w:pPr>
        <w:spacing w:after="0"/>
        <w:rPr>
          <w:color w:val="000000" w:themeColor="text1"/>
          <w:sz w:val="18"/>
          <w:szCs w:val="18"/>
        </w:rPr>
      </w:pPr>
      <w:r w:rsidRPr="008D13CA">
        <w:rPr>
          <w:color w:val="000000" w:themeColor="text1"/>
          <w:sz w:val="18"/>
          <w:szCs w:val="18"/>
        </w:rPr>
        <w:t>AVP : Accident de la voie publique</w:t>
      </w:r>
    </w:p>
    <w:p w14:paraId="52665DAE" w14:textId="77777777" w:rsidR="005745E3" w:rsidRPr="001538C4" w:rsidRDefault="008D13CA" w:rsidP="00791C0E">
      <w:pPr>
        <w:spacing w:after="0"/>
        <w:rPr>
          <w:color w:val="000000" w:themeColor="text1"/>
          <w:sz w:val="22"/>
        </w:rPr>
      </w:pPr>
      <w:r>
        <w:rPr>
          <w:color w:val="000000" w:themeColor="text1"/>
          <w:sz w:val="22"/>
        </w:rPr>
        <w:lastRenderedPageBreak/>
        <w:tab/>
      </w:r>
      <w:r w:rsidR="00E40F9F" w:rsidRPr="00E40F9F">
        <w:rPr>
          <w:color w:val="000000" w:themeColor="text1"/>
          <w:sz w:val="22"/>
        </w:rPr>
        <w:t>La typologie de l’accident était répartie comme suit : 43,9% pour les accidents domestiques (AD), 17,5% pour les accidents scolaires (ASCO), 14,0% pour les accidents sportifs (ASPO), 12,3% pour les accidents de circulation (AC) et 7,0% pour</w:t>
      </w:r>
      <w:r w:rsidR="00E40F9F">
        <w:rPr>
          <w:color w:val="000000" w:themeColor="text1"/>
        </w:rPr>
        <w:t xml:space="preserve"> </w:t>
      </w:r>
      <w:r w:rsidR="00E40F9F" w:rsidRPr="00E40F9F">
        <w:rPr>
          <w:color w:val="000000" w:themeColor="text1"/>
          <w:sz w:val="22"/>
        </w:rPr>
        <w:t xml:space="preserve">les accidents de la voie publique (AVP) (Figure 1). Le membre supérieur était concerné dans 87,4% des cas et le membre inférieur représentait 12,6% des cas. Le côté droit était touché dans 52,6% des cas, et le côté gauche dans 47,4% des cas. </w:t>
      </w:r>
    </w:p>
    <w:p w14:paraId="3C24B527" w14:textId="77777777" w:rsidR="008D13CA" w:rsidRDefault="008D13CA" w:rsidP="00791C0E">
      <w:pPr>
        <w:widowControl w:val="0"/>
        <w:autoSpaceDE w:val="0"/>
        <w:autoSpaceDN w:val="0"/>
        <w:adjustRightInd w:val="0"/>
        <w:spacing w:after="0"/>
        <w:rPr>
          <w:rFonts w:cs="Times New Roman"/>
          <w:b/>
          <w:sz w:val="22"/>
        </w:rPr>
      </w:pPr>
    </w:p>
    <w:p w14:paraId="674663F2" w14:textId="77777777" w:rsidR="008D13CA" w:rsidRDefault="009D33B3" w:rsidP="00791C0E">
      <w:pPr>
        <w:widowControl w:val="0"/>
        <w:autoSpaceDE w:val="0"/>
        <w:autoSpaceDN w:val="0"/>
        <w:adjustRightInd w:val="0"/>
        <w:spacing w:after="0"/>
        <w:rPr>
          <w:rFonts w:cs="Times New Roman"/>
          <w:b/>
          <w:sz w:val="22"/>
        </w:rPr>
      </w:pPr>
      <w:r>
        <w:rPr>
          <w:rFonts w:cs="Times New Roman"/>
          <w:b/>
          <w:noProof/>
          <w:sz w:val="22"/>
        </w:rPr>
        <mc:AlternateContent>
          <mc:Choice Requires="wps">
            <w:drawing>
              <wp:anchor distT="0" distB="0" distL="114300" distR="114300" simplePos="0" relativeHeight="251659776" behindDoc="0" locked="0" layoutInCell="1" allowOverlap="1" wp14:anchorId="60D4A428" wp14:editId="58AA6CD2">
                <wp:simplePos x="0" y="0"/>
                <wp:positionH relativeFrom="column">
                  <wp:posOffset>24987</wp:posOffset>
                </wp:positionH>
                <wp:positionV relativeFrom="paragraph">
                  <wp:posOffset>118768</wp:posOffset>
                </wp:positionV>
                <wp:extent cx="5920105" cy="3084723"/>
                <wp:effectExtent l="0" t="0" r="0" b="1905"/>
                <wp:wrapNone/>
                <wp:docPr id="8" name="Zone de texte 8"/>
                <wp:cNvGraphicFramePr/>
                <a:graphic xmlns:a="http://schemas.openxmlformats.org/drawingml/2006/main">
                  <a:graphicData uri="http://schemas.microsoft.com/office/word/2010/wordprocessingShape">
                    <wps:wsp>
                      <wps:cNvSpPr txBox="1"/>
                      <wps:spPr>
                        <a:xfrm>
                          <a:off x="0" y="0"/>
                          <a:ext cx="5920105" cy="3084723"/>
                        </a:xfrm>
                        <a:prstGeom prst="rect">
                          <a:avLst/>
                        </a:prstGeom>
                        <a:solidFill>
                          <a:schemeClr val="lt1"/>
                        </a:solidFill>
                        <a:ln w="6350">
                          <a:noFill/>
                        </a:ln>
                      </wps:spPr>
                      <wps:txbx>
                        <w:txbxContent>
                          <w:p w14:paraId="4CE21C2F" w14:textId="77777777" w:rsidR="009D33B3" w:rsidRDefault="009D33B3">
                            <w:r w:rsidRPr="009D33B3">
                              <w:rPr>
                                <w:b/>
                                <w:noProof/>
                                <w:color w:val="000000" w:themeColor="text1"/>
                                <w:shd w:val="clear" w:color="auto" w:fill="E5B8B7" w:themeFill="accent2" w:themeFillTint="66"/>
                              </w:rPr>
                              <w:drawing>
                                <wp:inline distT="0" distB="0" distL="0" distR="0" wp14:anchorId="639ED327" wp14:editId="5F177A0C">
                                  <wp:extent cx="5730875" cy="2952521"/>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D4A428" id="_x0000_t202" coordsize="21600,21600" o:spt="202" path="m,l,21600r21600,l21600,xe">
                <v:stroke joinstyle="miter"/>
                <v:path gradientshapeok="t" o:connecttype="rect"/>
              </v:shapetype>
              <v:shape id="Zone de texte 8" o:spid="_x0000_s1028" type="#_x0000_t202" style="position:absolute;left:0;text-align:left;margin-left:1.95pt;margin-top:9.35pt;width:466.15pt;height:242.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" fillcolor="white [3201]" stroked="f" strokeweight=".5pt">
                <v:textbox>
                  <w:txbxContent>
                    <w:p w14:paraId="4CE21C2F" w14:textId="77777777" w:rsidR="009D33B3" w:rsidRDefault="009D33B3">
                      <w:r w:rsidRPr="009D33B3">
                        <w:rPr>
                          <w:b/>
                          <w:noProof/>
                          <w:color w:val="000000" w:themeColor="text1"/>
                          <w:shd w:val="clear" w:color="auto" w:fill="E5B8B7" w:themeFill="accent2" w:themeFillTint="66"/>
                        </w:rPr>
                        <w:drawing>
                          <wp:inline distT="0" distB="0" distL="0" distR="0" wp14:anchorId="639ED327" wp14:editId="5F177A0C">
                            <wp:extent cx="5730875" cy="2952521"/>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14:paraId="12751F65" w14:textId="77777777" w:rsidR="008D13CA" w:rsidRDefault="008D13CA" w:rsidP="00791C0E">
      <w:pPr>
        <w:widowControl w:val="0"/>
        <w:autoSpaceDE w:val="0"/>
        <w:autoSpaceDN w:val="0"/>
        <w:adjustRightInd w:val="0"/>
        <w:spacing w:after="0"/>
        <w:rPr>
          <w:rFonts w:cs="Times New Roman"/>
          <w:b/>
          <w:sz w:val="22"/>
        </w:rPr>
      </w:pPr>
    </w:p>
    <w:p w14:paraId="32422F6C" w14:textId="77777777" w:rsidR="008D13CA" w:rsidRDefault="008D13CA" w:rsidP="00791C0E">
      <w:pPr>
        <w:widowControl w:val="0"/>
        <w:autoSpaceDE w:val="0"/>
        <w:autoSpaceDN w:val="0"/>
        <w:adjustRightInd w:val="0"/>
        <w:spacing w:after="0"/>
        <w:rPr>
          <w:rFonts w:cs="Times New Roman"/>
          <w:b/>
          <w:sz w:val="22"/>
        </w:rPr>
      </w:pPr>
    </w:p>
    <w:p w14:paraId="302211E2" w14:textId="77777777" w:rsidR="008D13CA" w:rsidRDefault="008D13CA" w:rsidP="00791C0E">
      <w:pPr>
        <w:widowControl w:val="0"/>
        <w:autoSpaceDE w:val="0"/>
        <w:autoSpaceDN w:val="0"/>
        <w:adjustRightInd w:val="0"/>
        <w:spacing w:after="0"/>
        <w:rPr>
          <w:rFonts w:cs="Times New Roman"/>
          <w:b/>
          <w:sz w:val="22"/>
        </w:rPr>
      </w:pPr>
    </w:p>
    <w:p w14:paraId="2614E82A" w14:textId="77777777" w:rsidR="008D13CA" w:rsidRDefault="008D13CA" w:rsidP="00791C0E">
      <w:pPr>
        <w:widowControl w:val="0"/>
        <w:autoSpaceDE w:val="0"/>
        <w:autoSpaceDN w:val="0"/>
        <w:adjustRightInd w:val="0"/>
        <w:spacing w:after="0"/>
        <w:rPr>
          <w:rFonts w:cs="Times New Roman"/>
          <w:b/>
          <w:sz w:val="22"/>
        </w:rPr>
      </w:pPr>
    </w:p>
    <w:p w14:paraId="0B1B5DAA" w14:textId="77777777" w:rsidR="008D13CA" w:rsidRDefault="008D13CA" w:rsidP="00791C0E">
      <w:pPr>
        <w:widowControl w:val="0"/>
        <w:autoSpaceDE w:val="0"/>
        <w:autoSpaceDN w:val="0"/>
        <w:adjustRightInd w:val="0"/>
        <w:spacing w:after="0"/>
        <w:rPr>
          <w:rFonts w:cs="Times New Roman"/>
          <w:b/>
          <w:sz w:val="22"/>
        </w:rPr>
      </w:pPr>
    </w:p>
    <w:p w14:paraId="33E50465" w14:textId="77777777" w:rsidR="008D13CA" w:rsidRDefault="008D13CA" w:rsidP="00791C0E">
      <w:pPr>
        <w:widowControl w:val="0"/>
        <w:autoSpaceDE w:val="0"/>
        <w:autoSpaceDN w:val="0"/>
        <w:adjustRightInd w:val="0"/>
        <w:spacing w:after="0"/>
        <w:rPr>
          <w:rFonts w:cs="Times New Roman"/>
          <w:b/>
          <w:sz w:val="22"/>
        </w:rPr>
      </w:pPr>
    </w:p>
    <w:p w14:paraId="73E67506" w14:textId="77777777" w:rsidR="008D13CA" w:rsidRDefault="008D13CA" w:rsidP="00791C0E">
      <w:pPr>
        <w:widowControl w:val="0"/>
        <w:autoSpaceDE w:val="0"/>
        <w:autoSpaceDN w:val="0"/>
        <w:adjustRightInd w:val="0"/>
        <w:spacing w:after="0"/>
        <w:rPr>
          <w:rFonts w:cs="Times New Roman"/>
          <w:b/>
          <w:sz w:val="22"/>
        </w:rPr>
      </w:pPr>
    </w:p>
    <w:p w14:paraId="6B245B51" w14:textId="77777777" w:rsidR="008D13CA" w:rsidRDefault="008D13CA" w:rsidP="00791C0E">
      <w:pPr>
        <w:widowControl w:val="0"/>
        <w:autoSpaceDE w:val="0"/>
        <w:autoSpaceDN w:val="0"/>
        <w:adjustRightInd w:val="0"/>
        <w:spacing w:after="0"/>
        <w:rPr>
          <w:rFonts w:cs="Times New Roman"/>
          <w:b/>
          <w:sz w:val="22"/>
        </w:rPr>
      </w:pPr>
    </w:p>
    <w:p w14:paraId="6CD0213E" w14:textId="77777777" w:rsidR="008D13CA" w:rsidRDefault="008D13CA" w:rsidP="00791C0E">
      <w:pPr>
        <w:widowControl w:val="0"/>
        <w:autoSpaceDE w:val="0"/>
        <w:autoSpaceDN w:val="0"/>
        <w:adjustRightInd w:val="0"/>
        <w:spacing w:after="0"/>
        <w:rPr>
          <w:rFonts w:cs="Times New Roman"/>
          <w:b/>
          <w:sz w:val="22"/>
        </w:rPr>
      </w:pPr>
    </w:p>
    <w:p w14:paraId="07983A3E" w14:textId="77777777" w:rsidR="008D13CA" w:rsidRDefault="008D13CA" w:rsidP="00791C0E">
      <w:pPr>
        <w:widowControl w:val="0"/>
        <w:autoSpaceDE w:val="0"/>
        <w:autoSpaceDN w:val="0"/>
        <w:adjustRightInd w:val="0"/>
        <w:spacing w:after="0"/>
        <w:rPr>
          <w:rFonts w:cs="Times New Roman"/>
          <w:b/>
          <w:sz w:val="22"/>
        </w:rPr>
      </w:pPr>
    </w:p>
    <w:p w14:paraId="75FF1398" w14:textId="77777777" w:rsidR="008D13CA" w:rsidRDefault="008D13CA" w:rsidP="00791C0E">
      <w:pPr>
        <w:widowControl w:val="0"/>
        <w:autoSpaceDE w:val="0"/>
        <w:autoSpaceDN w:val="0"/>
        <w:adjustRightInd w:val="0"/>
        <w:spacing w:after="0"/>
        <w:rPr>
          <w:rFonts w:cs="Times New Roman"/>
          <w:b/>
          <w:sz w:val="22"/>
        </w:rPr>
      </w:pPr>
    </w:p>
    <w:p w14:paraId="559F9B77" w14:textId="77777777" w:rsidR="009D33B3" w:rsidRDefault="009D33B3" w:rsidP="009D33B3">
      <w:pPr>
        <w:spacing w:line="480" w:lineRule="auto"/>
        <w:rPr>
          <w:bCs/>
          <w:color w:val="000000" w:themeColor="text1"/>
        </w:rPr>
      </w:pPr>
    </w:p>
    <w:p w14:paraId="671BF7C6" w14:textId="77777777" w:rsidR="009D33B3" w:rsidRPr="00571496" w:rsidRDefault="009D33B3" w:rsidP="009D33B3">
      <w:pPr>
        <w:spacing w:line="480" w:lineRule="auto"/>
        <w:rPr>
          <w:bCs/>
          <w:color w:val="000000" w:themeColor="text1"/>
        </w:rPr>
      </w:pPr>
      <w:r w:rsidRPr="00BA25C5">
        <w:rPr>
          <w:bCs/>
          <w:color w:val="000000" w:themeColor="text1"/>
        </w:rPr>
        <w:t>Fig</w:t>
      </w:r>
      <w:r>
        <w:rPr>
          <w:bCs/>
          <w:color w:val="000000" w:themeColor="text1"/>
        </w:rPr>
        <w:t>ure</w:t>
      </w:r>
      <w:r w:rsidRPr="00BA25C5">
        <w:rPr>
          <w:bCs/>
          <w:color w:val="000000" w:themeColor="text1"/>
        </w:rPr>
        <w:t xml:space="preserve"> </w:t>
      </w:r>
      <w:proofErr w:type="gramStart"/>
      <w:r w:rsidRPr="00BA25C5">
        <w:rPr>
          <w:bCs/>
          <w:color w:val="000000" w:themeColor="text1"/>
        </w:rPr>
        <w:t>2</w:t>
      </w:r>
      <w:r w:rsidRPr="007A3E22">
        <w:rPr>
          <w:bCs/>
          <w:color w:val="000000" w:themeColor="text1"/>
        </w:rPr>
        <w:t>:</w:t>
      </w:r>
      <w:proofErr w:type="gramEnd"/>
      <w:r w:rsidRPr="007A3E22">
        <w:rPr>
          <w:bCs/>
          <w:color w:val="000000" w:themeColor="text1"/>
        </w:rPr>
        <w:t xml:space="preserve"> Siège</w:t>
      </w:r>
      <w:r w:rsidRPr="005E345A">
        <w:rPr>
          <w:bCs/>
          <w:color w:val="000000" w:themeColor="text1"/>
        </w:rPr>
        <w:t xml:space="preserve"> de</w:t>
      </w:r>
      <w:r w:rsidRPr="008B6979">
        <w:rPr>
          <w:bCs/>
          <w:color w:val="000000" w:themeColor="text1"/>
        </w:rPr>
        <w:t xml:space="preserve"> la fracture</w:t>
      </w:r>
    </w:p>
    <w:p w14:paraId="36FD5513" w14:textId="77777777" w:rsidR="008D13CA" w:rsidRDefault="008D13CA" w:rsidP="00791C0E">
      <w:pPr>
        <w:widowControl w:val="0"/>
        <w:autoSpaceDE w:val="0"/>
        <w:autoSpaceDN w:val="0"/>
        <w:adjustRightInd w:val="0"/>
        <w:spacing w:after="0"/>
        <w:rPr>
          <w:rFonts w:cs="Times New Roman"/>
          <w:b/>
          <w:sz w:val="22"/>
        </w:rPr>
      </w:pPr>
    </w:p>
    <w:p w14:paraId="2FB59431" w14:textId="77777777" w:rsidR="009D33B3" w:rsidRPr="001538C4" w:rsidRDefault="009D33B3" w:rsidP="009D33B3">
      <w:pPr>
        <w:widowControl w:val="0"/>
        <w:autoSpaceDE w:val="0"/>
        <w:autoSpaceDN w:val="0"/>
        <w:adjustRightInd w:val="0"/>
        <w:spacing w:after="0"/>
        <w:rPr>
          <w:rFonts w:cs="Times New Roman"/>
          <w:b/>
          <w:sz w:val="22"/>
        </w:rPr>
      </w:pPr>
      <w:r>
        <w:rPr>
          <w:rFonts w:cs="Times New Roman"/>
          <w:b/>
          <w:noProof/>
          <w:color w:val="A50021"/>
          <w:spacing w:val="-1"/>
          <w:sz w:val="22"/>
        </w:rPr>
        <mc:AlternateContent>
          <mc:Choice Requires="wps">
            <w:drawing>
              <wp:anchor distT="4294967295" distB="4294967295" distL="114300" distR="114300" simplePos="0" relativeHeight="251660800" behindDoc="0" locked="0" layoutInCell="1" allowOverlap="1" wp14:anchorId="1D1D8969" wp14:editId="112D41D0">
                <wp:simplePos x="0" y="0"/>
                <wp:positionH relativeFrom="column">
                  <wp:posOffset>-63500</wp:posOffset>
                </wp:positionH>
                <wp:positionV relativeFrom="paragraph">
                  <wp:posOffset>262254</wp:posOffset>
                </wp:positionV>
                <wp:extent cx="2857500" cy="0"/>
                <wp:effectExtent l="0" t="12700" r="0" b="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684502" id="Connecteur droit 5" o:spid="_x0000_s1026" style="position:absolute;z-index:2516720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5pt,20.65pt" to="220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" strokecolor="#bc4542 [3045]" strokeweight="1.5pt">
                <o:lock v:ext="edit" shapetype="f"/>
              </v:line>
            </w:pict>
          </mc:Fallback>
        </mc:AlternateContent>
      </w:r>
      <w:r w:rsidRPr="001538C4">
        <w:rPr>
          <w:rFonts w:cs="Times New Roman"/>
          <w:b/>
          <w:sz w:val="22"/>
        </w:rPr>
        <w:t>DISCUSSION</w:t>
      </w:r>
    </w:p>
    <w:p w14:paraId="6402F0EB" w14:textId="77777777" w:rsidR="009D33B3" w:rsidRPr="00FF34A4" w:rsidRDefault="009D33B3" w:rsidP="009D33B3">
      <w:pPr>
        <w:widowControl w:val="0"/>
        <w:autoSpaceDE w:val="0"/>
        <w:autoSpaceDN w:val="0"/>
        <w:adjustRightInd w:val="0"/>
        <w:spacing w:after="0"/>
        <w:rPr>
          <w:rFonts w:cs="Times New Roman"/>
          <w:b/>
          <w:szCs w:val="24"/>
        </w:rPr>
      </w:pPr>
    </w:p>
    <w:p w14:paraId="5FE14E65" w14:textId="3F5C2545" w:rsidR="008D13CA" w:rsidRDefault="009D33B3" w:rsidP="009D33B3">
      <w:pPr>
        <w:widowControl w:val="0"/>
        <w:autoSpaceDE w:val="0"/>
        <w:autoSpaceDN w:val="0"/>
        <w:adjustRightInd w:val="0"/>
        <w:spacing w:after="0"/>
        <w:rPr>
          <w:color w:val="000000" w:themeColor="text1"/>
        </w:rPr>
      </w:pPr>
      <w:r>
        <w:rPr>
          <w:color w:val="000000" w:themeColor="text1"/>
        </w:rPr>
        <w:tab/>
        <w:t xml:space="preserve">La faible fréquence des fractures des membres chez l’enfant dans cette étude, malgré l’accessibilité du centre peut s’expliquer par le recours fréquent aux tradipraticiens en cas de traumatisme de </w:t>
      </w:r>
    </w:p>
    <w:p w14:paraId="4D0EA880" w14:textId="24B4DD94" w:rsidR="00B860D3" w:rsidRDefault="00B860D3" w:rsidP="009D33B3">
      <w:pPr>
        <w:widowControl w:val="0"/>
        <w:autoSpaceDE w:val="0"/>
        <w:autoSpaceDN w:val="0"/>
        <w:adjustRightInd w:val="0"/>
        <w:spacing w:after="0"/>
        <w:rPr>
          <w:color w:val="000000" w:themeColor="text1"/>
        </w:rPr>
      </w:pPr>
    </w:p>
    <w:p w14:paraId="46C49E96" w14:textId="77777777" w:rsidR="00B860D3" w:rsidRPr="001538C4" w:rsidRDefault="00B860D3" w:rsidP="00B860D3">
      <w:pPr>
        <w:spacing w:after="0"/>
        <w:rPr>
          <w:color w:val="000000" w:themeColor="text1"/>
          <w:sz w:val="22"/>
        </w:rPr>
      </w:pPr>
      <w:r w:rsidRPr="00E40F9F">
        <w:rPr>
          <w:color w:val="000000" w:themeColor="text1"/>
          <w:sz w:val="22"/>
        </w:rPr>
        <w:t>Les accidents survenaient dans 70,5% des cas pendant la</w:t>
      </w:r>
      <w:r>
        <w:rPr>
          <w:color w:val="000000" w:themeColor="text1"/>
        </w:rPr>
        <w:t xml:space="preserve"> </w:t>
      </w:r>
      <w:r w:rsidRPr="00E40F9F">
        <w:rPr>
          <w:color w:val="000000" w:themeColor="text1"/>
          <w:sz w:val="22"/>
        </w:rPr>
        <w:t>période des vacances et dans</w:t>
      </w:r>
      <w:r>
        <w:rPr>
          <w:color w:val="000000" w:themeColor="text1"/>
        </w:rPr>
        <w:t xml:space="preserve"> 29,5% </w:t>
      </w:r>
      <w:r w:rsidRPr="001538C4">
        <w:rPr>
          <w:color w:val="000000" w:themeColor="text1"/>
          <w:sz w:val="22"/>
        </w:rPr>
        <w:t xml:space="preserve">des cas pendant la période scolaire. Les deux os de l’avant-bras étaient les plus touchés dans 40,2%, suivis de l’humérus dans 29,9% des cas, l’ensemble des autres localisations représentait 29,9% des cas (Figure 2). </w:t>
      </w:r>
    </w:p>
    <w:p w14:paraId="49A5388D" w14:textId="6277657E" w:rsidR="00B860D3" w:rsidRDefault="00B860D3" w:rsidP="009D33B3">
      <w:pPr>
        <w:widowControl w:val="0"/>
        <w:autoSpaceDE w:val="0"/>
        <w:autoSpaceDN w:val="0"/>
        <w:adjustRightInd w:val="0"/>
        <w:spacing w:after="0"/>
        <w:rPr>
          <w:color w:val="000000" w:themeColor="text1"/>
        </w:rPr>
      </w:pPr>
    </w:p>
    <w:p w14:paraId="197D7EAC" w14:textId="7E715589" w:rsidR="00B860D3" w:rsidRDefault="00B860D3" w:rsidP="009D33B3">
      <w:pPr>
        <w:widowControl w:val="0"/>
        <w:autoSpaceDE w:val="0"/>
        <w:autoSpaceDN w:val="0"/>
        <w:adjustRightInd w:val="0"/>
        <w:spacing w:after="0"/>
        <w:rPr>
          <w:color w:val="000000" w:themeColor="text1"/>
        </w:rPr>
      </w:pPr>
    </w:p>
    <w:p w14:paraId="5CEB6CCB" w14:textId="77777777" w:rsidR="00B860D3" w:rsidRDefault="00B860D3" w:rsidP="009D33B3">
      <w:pPr>
        <w:widowControl w:val="0"/>
        <w:autoSpaceDE w:val="0"/>
        <w:autoSpaceDN w:val="0"/>
        <w:adjustRightInd w:val="0"/>
        <w:spacing w:after="0"/>
        <w:rPr>
          <w:color w:val="000000" w:themeColor="text1"/>
        </w:rPr>
      </w:pPr>
    </w:p>
    <w:p w14:paraId="3F5E53CE" w14:textId="77777777" w:rsidR="008D13CA" w:rsidRDefault="008D13CA" w:rsidP="00791C0E">
      <w:pPr>
        <w:widowControl w:val="0"/>
        <w:autoSpaceDE w:val="0"/>
        <w:autoSpaceDN w:val="0"/>
        <w:adjustRightInd w:val="0"/>
        <w:spacing w:after="0"/>
        <w:rPr>
          <w:rFonts w:cs="Times New Roman"/>
          <w:b/>
          <w:sz w:val="22"/>
        </w:rPr>
      </w:pPr>
    </w:p>
    <w:p w14:paraId="20C1CFB8" w14:textId="77777777" w:rsidR="008D13CA" w:rsidRDefault="008D13CA" w:rsidP="00791C0E">
      <w:pPr>
        <w:widowControl w:val="0"/>
        <w:autoSpaceDE w:val="0"/>
        <w:autoSpaceDN w:val="0"/>
        <w:adjustRightInd w:val="0"/>
        <w:spacing w:after="0"/>
        <w:rPr>
          <w:rFonts w:cs="Times New Roman"/>
          <w:b/>
          <w:sz w:val="22"/>
        </w:rPr>
      </w:pPr>
    </w:p>
    <w:p w14:paraId="464A7D11" w14:textId="77777777" w:rsidR="008D13CA" w:rsidRDefault="008D13CA" w:rsidP="00791C0E">
      <w:pPr>
        <w:widowControl w:val="0"/>
        <w:autoSpaceDE w:val="0"/>
        <w:autoSpaceDN w:val="0"/>
        <w:adjustRightInd w:val="0"/>
        <w:spacing w:after="0"/>
        <w:rPr>
          <w:rFonts w:cs="Times New Roman"/>
          <w:b/>
          <w:sz w:val="22"/>
        </w:rPr>
      </w:pPr>
    </w:p>
    <w:p w14:paraId="32ACC9FF" w14:textId="77777777" w:rsidR="008D13CA" w:rsidRDefault="008D13CA" w:rsidP="00791C0E">
      <w:pPr>
        <w:widowControl w:val="0"/>
        <w:autoSpaceDE w:val="0"/>
        <w:autoSpaceDN w:val="0"/>
        <w:adjustRightInd w:val="0"/>
        <w:spacing w:after="0"/>
        <w:rPr>
          <w:rFonts w:cs="Times New Roman"/>
          <w:b/>
          <w:sz w:val="22"/>
        </w:rPr>
      </w:pPr>
    </w:p>
    <w:p w14:paraId="29CE06CB" w14:textId="77777777" w:rsidR="008D13CA" w:rsidRDefault="008D13CA" w:rsidP="00791C0E">
      <w:pPr>
        <w:widowControl w:val="0"/>
        <w:autoSpaceDE w:val="0"/>
        <w:autoSpaceDN w:val="0"/>
        <w:adjustRightInd w:val="0"/>
        <w:spacing w:after="0"/>
        <w:rPr>
          <w:rFonts w:cs="Times New Roman"/>
          <w:b/>
          <w:sz w:val="22"/>
        </w:rPr>
      </w:pPr>
    </w:p>
    <w:p w14:paraId="5FE75457" w14:textId="77777777" w:rsidR="008D13CA" w:rsidRDefault="008D13CA" w:rsidP="00791C0E">
      <w:pPr>
        <w:widowControl w:val="0"/>
        <w:autoSpaceDE w:val="0"/>
        <w:autoSpaceDN w:val="0"/>
        <w:adjustRightInd w:val="0"/>
        <w:spacing w:after="0"/>
        <w:rPr>
          <w:rFonts w:cs="Times New Roman"/>
          <w:b/>
          <w:sz w:val="22"/>
        </w:rPr>
      </w:pPr>
    </w:p>
    <w:p w14:paraId="489B6918" w14:textId="77777777" w:rsidR="008D13CA" w:rsidRDefault="008D13CA" w:rsidP="00791C0E">
      <w:pPr>
        <w:widowControl w:val="0"/>
        <w:autoSpaceDE w:val="0"/>
        <w:autoSpaceDN w:val="0"/>
        <w:adjustRightInd w:val="0"/>
        <w:spacing w:after="0"/>
        <w:rPr>
          <w:rFonts w:cs="Times New Roman"/>
          <w:b/>
          <w:sz w:val="22"/>
        </w:rPr>
      </w:pPr>
    </w:p>
    <w:p w14:paraId="0D1B8F3F" w14:textId="77777777" w:rsidR="008D13CA" w:rsidRDefault="008D13CA" w:rsidP="00791C0E">
      <w:pPr>
        <w:widowControl w:val="0"/>
        <w:autoSpaceDE w:val="0"/>
        <w:autoSpaceDN w:val="0"/>
        <w:adjustRightInd w:val="0"/>
        <w:spacing w:after="0"/>
        <w:rPr>
          <w:rFonts w:cs="Times New Roman"/>
          <w:b/>
          <w:sz w:val="22"/>
        </w:rPr>
      </w:pPr>
    </w:p>
    <w:p w14:paraId="755308F9" w14:textId="77777777" w:rsidR="008D13CA" w:rsidRDefault="008D13CA" w:rsidP="00791C0E">
      <w:pPr>
        <w:widowControl w:val="0"/>
        <w:autoSpaceDE w:val="0"/>
        <w:autoSpaceDN w:val="0"/>
        <w:adjustRightInd w:val="0"/>
        <w:spacing w:after="0"/>
        <w:rPr>
          <w:rFonts w:cs="Times New Roman"/>
          <w:b/>
          <w:sz w:val="22"/>
        </w:rPr>
      </w:pPr>
    </w:p>
    <w:p w14:paraId="0D8C354A" w14:textId="77777777" w:rsidR="008D13CA" w:rsidRDefault="008D13CA" w:rsidP="00791C0E">
      <w:pPr>
        <w:widowControl w:val="0"/>
        <w:autoSpaceDE w:val="0"/>
        <w:autoSpaceDN w:val="0"/>
        <w:adjustRightInd w:val="0"/>
        <w:spacing w:after="0"/>
        <w:rPr>
          <w:rFonts w:cs="Times New Roman"/>
          <w:b/>
          <w:sz w:val="22"/>
        </w:rPr>
      </w:pPr>
    </w:p>
    <w:p w14:paraId="56E52309" w14:textId="77777777" w:rsidR="008D13CA" w:rsidRDefault="008D13CA" w:rsidP="00791C0E">
      <w:pPr>
        <w:widowControl w:val="0"/>
        <w:autoSpaceDE w:val="0"/>
        <w:autoSpaceDN w:val="0"/>
        <w:adjustRightInd w:val="0"/>
        <w:spacing w:after="0"/>
        <w:rPr>
          <w:rFonts w:cs="Times New Roman"/>
          <w:b/>
          <w:sz w:val="22"/>
        </w:rPr>
      </w:pPr>
    </w:p>
    <w:p w14:paraId="2F7DF13A" w14:textId="77777777" w:rsidR="008D13CA" w:rsidRDefault="008D13CA" w:rsidP="00791C0E">
      <w:pPr>
        <w:widowControl w:val="0"/>
        <w:autoSpaceDE w:val="0"/>
        <w:autoSpaceDN w:val="0"/>
        <w:adjustRightInd w:val="0"/>
        <w:spacing w:after="0"/>
        <w:rPr>
          <w:rFonts w:cs="Times New Roman"/>
          <w:b/>
          <w:sz w:val="22"/>
        </w:rPr>
      </w:pPr>
    </w:p>
    <w:p w14:paraId="0D9C1990" w14:textId="77777777" w:rsidR="008D13CA" w:rsidRDefault="008D13CA" w:rsidP="00791C0E">
      <w:pPr>
        <w:widowControl w:val="0"/>
        <w:autoSpaceDE w:val="0"/>
        <w:autoSpaceDN w:val="0"/>
        <w:adjustRightInd w:val="0"/>
        <w:spacing w:after="0"/>
        <w:rPr>
          <w:rFonts w:cs="Times New Roman"/>
          <w:b/>
          <w:sz w:val="22"/>
        </w:rPr>
      </w:pPr>
    </w:p>
    <w:p w14:paraId="388D5479" w14:textId="77777777" w:rsidR="008D13CA" w:rsidRDefault="008D13CA" w:rsidP="00791C0E">
      <w:pPr>
        <w:widowControl w:val="0"/>
        <w:autoSpaceDE w:val="0"/>
        <w:autoSpaceDN w:val="0"/>
        <w:adjustRightInd w:val="0"/>
        <w:spacing w:after="0"/>
        <w:rPr>
          <w:rFonts w:cs="Times New Roman"/>
          <w:b/>
          <w:sz w:val="22"/>
        </w:rPr>
      </w:pPr>
    </w:p>
    <w:p w14:paraId="20EE7169" w14:textId="77777777" w:rsidR="009D33B3" w:rsidRDefault="009D33B3" w:rsidP="00791C0E">
      <w:pPr>
        <w:widowControl w:val="0"/>
        <w:autoSpaceDE w:val="0"/>
        <w:autoSpaceDN w:val="0"/>
        <w:adjustRightInd w:val="0"/>
        <w:spacing w:after="0"/>
        <w:rPr>
          <w:color w:val="000000" w:themeColor="text1"/>
        </w:rPr>
      </w:pPr>
    </w:p>
    <w:p w14:paraId="76819F9C" w14:textId="77777777" w:rsidR="009D33B3" w:rsidRDefault="009D33B3" w:rsidP="00791C0E">
      <w:pPr>
        <w:widowControl w:val="0"/>
        <w:autoSpaceDE w:val="0"/>
        <w:autoSpaceDN w:val="0"/>
        <w:adjustRightInd w:val="0"/>
        <w:spacing w:after="0"/>
        <w:rPr>
          <w:color w:val="000000" w:themeColor="text1"/>
        </w:rPr>
      </w:pPr>
    </w:p>
    <w:p w14:paraId="65D51509" w14:textId="77777777" w:rsidR="009D33B3" w:rsidRDefault="009D33B3" w:rsidP="00791C0E">
      <w:pPr>
        <w:widowControl w:val="0"/>
        <w:autoSpaceDE w:val="0"/>
        <w:autoSpaceDN w:val="0"/>
        <w:adjustRightInd w:val="0"/>
        <w:spacing w:after="0"/>
        <w:rPr>
          <w:color w:val="000000" w:themeColor="text1"/>
        </w:rPr>
      </w:pPr>
    </w:p>
    <w:p w14:paraId="5042027D" w14:textId="77777777" w:rsidR="00B860D3" w:rsidRDefault="00B860D3" w:rsidP="00791C0E">
      <w:pPr>
        <w:widowControl w:val="0"/>
        <w:autoSpaceDE w:val="0"/>
        <w:autoSpaceDN w:val="0"/>
        <w:adjustRightInd w:val="0"/>
        <w:spacing w:after="0"/>
        <w:rPr>
          <w:color w:val="000000" w:themeColor="text1"/>
        </w:rPr>
      </w:pPr>
    </w:p>
    <w:p w14:paraId="083D7BE0" w14:textId="77777777" w:rsidR="00B860D3" w:rsidRDefault="00B860D3" w:rsidP="00791C0E">
      <w:pPr>
        <w:widowControl w:val="0"/>
        <w:autoSpaceDE w:val="0"/>
        <w:autoSpaceDN w:val="0"/>
        <w:adjustRightInd w:val="0"/>
        <w:spacing w:after="0"/>
        <w:rPr>
          <w:color w:val="000000" w:themeColor="text1"/>
        </w:rPr>
      </w:pPr>
    </w:p>
    <w:p w14:paraId="3A94F3BB" w14:textId="16EFCAA3" w:rsidR="008D13CA" w:rsidRPr="00B860D3" w:rsidRDefault="009D33B3" w:rsidP="00791C0E">
      <w:pPr>
        <w:widowControl w:val="0"/>
        <w:autoSpaceDE w:val="0"/>
        <w:autoSpaceDN w:val="0"/>
        <w:adjustRightInd w:val="0"/>
        <w:spacing w:after="0"/>
        <w:rPr>
          <w:color w:val="000000" w:themeColor="text1"/>
        </w:rPr>
      </w:pPr>
      <w:proofErr w:type="gramStart"/>
      <w:r>
        <w:rPr>
          <w:color w:val="000000" w:themeColor="text1"/>
        </w:rPr>
        <w:t>l’appareil</w:t>
      </w:r>
      <w:proofErr w:type="gramEnd"/>
      <w:r>
        <w:rPr>
          <w:color w:val="000000" w:themeColor="text1"/>
        </w:rPr>
        <w:t xml:space="preserve"> locomoteur et par la présence d’autres centres hospitaliers en ville qui peuvent recevoir de la traumatologie. Il a été rapporté une prédominance masculine également constatée par </w:t>
      </w:r>
      <w:proofErr w:type="spellStart"/>
      <w:r>
        <w:rPr>
          <w:color w:val="000000" w:themeColor="text1"/>
        </w:rPr>
        <w:t>Abiome</w:t>
      </w:r>
      <w:proofErr w:type="spellEnd"/>
      <w:r>
        <w:rPr>
          <w:color w:val="000000" w:themeColor="text1"/>
        </w:rPr>
        <w:t xml:space="preserve"> et al et Abdou et al [4,5].</w:t>
      </w:r>
    </w:p>
    <w:p w14:paraId="7BA432CB" w14:textId="77777777" w:rsidR="00B860D3" w:rsidRDefault="001538C4" w:rsidP="00791C0E">
      <w:pPr>
        <w:spacing w:after="0"/>
        <w:rPr>
          <w:color w:val="000000" w:themeColor="text1"/>
          <w:sz w:val="22"/>
        </w:rPr>
      </w:pPr>
      <w:r>
        <w:rPr>
          <w:color w:val="000000" w:themeColor="text1"/>
        </w:rPr>
        <w:lastRenderedPageBreak/>
        <w:t xml:space="preserve">Ceci peut être expliqué par le fait que les garçons sont plus actifs et turbulents par rapport aux filles. Par ailleurs, les filles ont un instinct de protection plus développé que les garçons. L’âge médian des patients était de 8,77 ans soit des enfants d’âge scolaire comme le rapportent aussi </w:t>
      </w:r>
      <w:proofErr w:type="spellStart"/>
      <w:r>
        <w:rPr>
          <w:color w:val="000000" w:themeColor="text1"/>
        </w:rPr>
        <w:t>Panthi</w:t>
      </w:r>
      <w:proofErr w:type="spellEnd"/>
      <w:r>
        <w:rPr>
          <w:color w:val="000000" w:themeColor="text1"/>
        </w:rPr>
        <w:t xml:space="preserve"> et al au Népal et </w:t>
      </w:r>
      <w:proofErr w:type="spellStart"/>
      <w:r>
        <w:rPr>
          <w:color w:val="000000" w:themeColor="text1"/>
        </w:rPr>
        <w:t>Echarri</w:t>
      </w:r>
      <w:proofErr w:type="spellEnd"/>
      <w:r>
        <w:rPr>
          <w:color w:val="000000" w:themeColor="text1"/>
        </w:rPr>
        <w:t xml:space="preserve"> et al à Kinshasa [6,7]. A cet âge, le développement sensoriel et psychomoteur est encore </w:t>
      </w:r>
      <w:r w:rsidRPr="001538C4">
        <w:rPr>
          <w:color w:val="000000" w:themeColor="text1"/>
          <w:sz w:val="22"/>
        </w:rPr>
        <w:t xml:space="preserve">immature et empêche d’avoir une bonne perception du danger. Cet âge représente la couche de l’enfance où ils sont très mobiles, turbulents et insouciants donc exposés aux accidents de la [8,9]. La majorité des patients venaient du milieu urbain, ceci peut s’expliquer par la proximité et l’accessibilité du centre qui se trouve en ville. La prédominance des accidents domestiques, comme le rapportent aussi </w:t>
      </w:r>
      <w:proofErr w:type="spellStart"/>
      <w:r w:rsidRPr="001538C4">
        <w:rPr>
          <w:color w:val="000000" w:themeColor="text1"/>
          <w:sz w:val="22"/>
        </w:rPr>
        <w:t>Tandon</w:t>
      </w:r>
      <w:proofErr w:type="spellEnd"/>
      <w:r w:rsidRPr="001538C4">
        <w:rPr>
          <w:color w:val="000000" w:themeColor="text1"/>
          <w:sz w:val="22"/>
        </w:rPr>
        <w:t xml:space="preserve"> et al en Inde, pourrait être expliquée par le fait que le jeu est la principale activité des enfants à domicile, et que celui-ci est constitué de courses et sauts occasionnant les traumatismes et la survenue des fractures principalement du membre supérieur [10]. L’absence de surveillance des enfants à domicile peut aussi être rattachée à ce résultat. D’autres auteurs en Afrique et en Chine rapportent que les accidents de la circulation constituent les premières causes de traumatisme chez l’enfant engendrant principalement des fractures du membre inférieur [11,12]. Ceci s’explique à la fois par l’ignorance de l’enfant et le nombre d’engins roulants pour des infrastructures routières inadéquates [13,14]. Dans la présente étude, la majorité des atteintes était au niveau du membre supérieur, l’avant-bras et le bras étant les segments les plus touchés</w:t>
      </w:r>
      <w:r w:rsidR="00445F0B">
        <w:rPr>
          <w:color w:val="000000" w:themeColor="text1"/>
          <w:sz w:val="22"/>
        </w:rPr>
        <w:t xml:space="preserve"> </w:t>
      </w:r>
      <w:r w:rsidRPr="001538C4">
        <w:rPr>
          <w:color w:val="000000" w:themeColor="text1"/>
          <w:sz w:val="22"/>
        </w:rPr>
        <w:t xml:space="preserve">; ce qui est cohérent avec le </w:t>
      </w:r>
      <w:r w:rsidRPr="001538C4">
        <w:rPr>
          <w:color w:val="000000" w:themeColor="text1"/>
          <w:sz w:val="22"/>
        </w:rPr>
        <w:t xml:space="preserve">mécanisme classique de chute sur la main tendue. </w:t>
      </w:r>
      <w:proofErr w:type="spellStart"/>
      <w:r w:rsidRPr="001538C4">
        <w:rPr>
          <w:color w:val="000000" w:themeColor="text1"/>
          <w:sz w:val="22"/>
        </w:rPr>
        <w:t>Panthi</w:t>
      </w:r>
      <w:proofErr w:type="spellEnd"/>
      <w:r w:rsidRPr="001538C4">
        <w:rPr>
          <w:color w:val="000000" w:themeColor="text1"/>
          <w:sz w:val="22"/>
        </w:rPr>
        <w:t xml:space="preserve"> et al ainsi que Traoré et al rapportent la même prédominance au niveau du membre thoracique [1,6]. L’atteinte préférentielle du membre pelvien serait liée à la prépondérance des accidents de la circulation routière. La cuisse et la jambe sont les segments les plus concernés. Ces deux régions sont les plus exposées lors des chocs directs engendrés par ces accidents [1]. Le côté droit était le plus touché. Le membre </w:t>
      </w:r>
      <w:r w:rsidR="009D33B3" w:rsidRPr="009D33B3">
        <w:rPr>
          <w:color w:val="000000" w:themeColor="text1"/>
          <w:sz w:val="22"/>
        </w:rPr>
        <w:t xml:space="preserve">étant par principe le membre dominant dans la population générale, il est le plus sollicité dans les parades, lors des agressions ou d’appui lors d’une chute. Ce membre est le plus exposé et le plus actif. Il est instinctivement utilisé pour se protéger, se rattraper lors d'une chute, ou manipuler des objets dangereux, subissant ainsi plus souvent l'impact direct. Les accidents survenaient surtout pendant les vacances. Ceci s'explique principalement par une modification de leur mode de vie et de leurs activités, augmentant l'exposition aux risques traumatiques. En absence d’école, les activités sont substituées par une hausse de l'activité physique et des jeux extérieurs (course, saut, grimpe) pouvant engendrer des chutes à l’origine de la survenue des fractures [15]. Il y a aussi l’insouciance des enfants, le relâchement de la surveillance venant des parents et de l’entourage, l’exposition à un environnement différent qui augmentent les risques. Les accidents domestiques peuvent survenir dans des lieux comme les jardins, les cours ou les escaliers lors de séjours hors du domicile habituel. Biologiquement, l’os de l’enfant en croissance se développe plus vite qu’il ne se minéralise le rendant temporairement plus fragile [16]. </w:t>
      </w:r>
    </w:p>
    <w:p w14:paraId="4A3E50B8" w14:textId="39C5FDBE" w:rsidR="008D13CA" w:rsidRDefault="009D33B3" w:rsidP="00791C0E">
      <w:pPr>
        <w:spacing w:after="0"/>
        <w:rPr>
          <w:color w:val="000000" w:themeColor="text1"/>
          <w:sz w:val="22"/>
        </w:rPr>
      </w:pPr>
      <w:r w:rsidRPr="009D33B3">
        <w:rPr>
          <w:color w:val="000000" w:themeColor="text1"/>
          <w:sz w:val="22"/>
        </w:rPr>
        <w:lastRenderedPageBreak/>
        <w:t>Les importantes sollicitations que les os subissent favorisent alors la survenue des fractures.</w:t>
      </w:r>
    </w:p>
    <w:p w14:paraId="53AB75CA" w14:textId="77777777" w:rsidR="009D33B3" w:rsidRDefault="009D33B3" w:rsidP="00791C0E">
      <w:pPr>
        <w:spacing w:after="0"/>
        <w:rPr>
          <w:color w:val="000000" w:themeColor="text1"/>
          <w:sz w:val="22"/>
        </w:rPr>
      </w:pPr>
    </w:p>
    <w:p w14:paraId="73D2A324" w14:textId="77777777" w:rsidR="009D33B3" w:rsidRDefault="009D33B3" w:rsidP="009D33B3">
      <w:pPr>
        <w:widowControl w:val="0"/>
        <w:autoSpaceDE w:val="0"/>
        <w:autoSpaceDN w:val="0"/>
        <w:adjustRightInd w:val="0"/>
        <w:spacing w:after="0"/>
        <w:rPr>
          <w:rFonts w:cs="Times New Roman"/>
          <w:b/>
          <w:sz w:val="22"/>
        </w:rPr>
      </w:pPr>
    </w:p>
    <w:p w14:paraId="72C99755" w14:textId="77777777" w:rsidR="009D33B3" w:rsidRPr="001538C4" w:rsidRDefault="009D33B3" w:rsidP="009D33B3">
      <w:pPr>
        <w:widowControl w:val="0"/>
        <w:autoSpaceDE w:val="0"/>
        <w:autoSpaceDN w:val="0"/>
        <w:adjustRightInd w:val="0"/>
        <w:spacing w:after="0"/>
        <w:rPr>
          <w:rFonts w:cs="Times New Roman"/>
          <w:b/>
          <w:sz w:val="22"/>
        </w:rPr>
      </w:pPr>
      <w:r>
        <w:rPr>
          <w:rFonts w:cs="Times New Roman"/>
          <w:b/>
          <w:noProof/>
          <w:color w:val="A50021"/>
          <w:spacing w:val="-1"/>
          <w:sz w:val="22"/>
        </w:rPr>
        <mc:AlternateContent>
          <mc:Choice Requires="wps">
            <w:drawing>
              <wp:anchor distT="4294967295" distB="4294967295" distL="114300" distR="114300" simplePos="0" relativeHeight="251661824" behindDoc="0" locked="0" layoutInCell="1" allowOverlap="1" wp14:anchorId="104272AD" wp14:editId="60360D78">
                <wp:simplePos x="0" y="0"/>
                <wp:positionH relativeFrom="column">
                  <wp:posOffset>-63500</wp:posOffset>
                </wp:positionH>
                <wp:positionV relativeFrom="paragraph">
                  <wp:posOffset>262254</wp:posOffset>
                </wp:positionV>
                <wp:extent cx="2857500" cy="0"/>
                <wp:effectExtent l="0" t="12700" r="0" b="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785E78" id="Connecteur droit 11" o:spid="_x0000_s1026" style="position:absolute;z-index:2516741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5pt,20.65pt" to="220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" strokecolor="#bc4542 [3045]" strokeweight="1.5pt">
                <o:lock v:ext="edit" shapetype="f"/>
              </v:line>
            </w:pict>
          </mc:Fallback>
        </mc:AlternateContent>
      </w:r>
      <w:r>
        <w:rPr>
          <w:rFonts w:cs="Times New Roman"/>
          <w:b/>
          <w:sz w:val="22"/>
        </w:rPr>
        <w:t>CONCLUSION</w:t>
      </w:r>
    </w:p>
    <w:p w14:paraId="3ABF9070" w14:textId="77777777" w:rsidR="009D33B3" w:rsidRPr="00FF34A4" w:rsidRDefault="009D33B3" w:rsidP="009D33B3">
      <w:pPr>
        <w:widowControl w:val="0"/>
        <w:autoSpaceDE w:val="0"/>
        <w:autoSpaceDN w:val="0"/>
        <w:adjustRightInd w:val="0"/>
        <w:spacing w:after="0"/>
        <w:rPr>
          <w:rFonts w:cs="Times New Roman"/>
          <w:b/>
          <w:szCs w:val="24"/>
        </w:rPr>
      </w:pPr>
    </w:p>
    <w:p w14:paraId="6214FC91" w14:textId="77777777" w:rsidR="009D33B3" w:rsidRPr="009D33B3" w:rsidRDefault="009D33B3" w:rsidP="009D33B3">
      <w:pPr>
        <w:rPr>
          <w:color w:val="000000" w:themeColor="text1"/>
          <w:sz w:val="22"/>
        </w:rPr>
      </w:pPr>
      <w:r>
        <w:rPr>
          <w:color w:val="000000" w:themeColor="text1"/>
          <w:sz w:val="22"/>
        </w:rPr>
        <w:tab/>
      </w:r>
      <w:r w:rsidRPr="009D33B3">
        <w:rPr>
          <w:color w:val="000000" w:themeColor="text1"/>
          <w:sz w:val="22"/>
        </w:rPr>
        <w:t>Les fractures traumatiques chez l’enfant étaient fréquentes pendant les périodes de vacances dans notre contexte. Elles faisaient suite principalement aux accidents domestiques et intéressaient surtout le membre supérieur. La prévention passe par la sensibilisation et l’éducation des parents et des enfants et une meilleure surveillance à domicile.</w:t>
      </w:r>
    </w:p>
    <w:p w14:paraId="5A2A2562" w14:textId="77777777" w:rsidR="009D33B3" w:rsidRDefault="009D33B3" w:rsidP="00791C0E">
      <w:pPr>
        <w:spacing w:after="0"/>
        <w:rPr>
          <w:color w:val="000000" w:themeColor="text1"/>
          <w:sz w:val="22"/>
        </w:rPr>
      </w:pPr>
    </w:p>
    <w:p w14:paraId="1DE91139" w14:textId="77777777" w:rsidR="009D33B3" w:rsidRDefault="009D33B3" w:rsidP="00791C0E">
      <w:pPr>
        <w:spacing w:after="0"/>
        <w:rPr>
          <w:color w:val="000000" w:themeColor="text1"/>
          <w:sz w:val="22"/>
        </w:rPr>
      </w:pPr>
    </w:p>
    <w:p w14:paraId="11466B69" w14:textId="77777777" w:rsidR="009D33B3" w:rsidRPr="001538C4" w:rsidRDefault="009D33B3" w:rsidP="009D33B3">
      <w:pPr>
        <w:widowControl w:val="0"/>
        <w:autoSpaceDE w:val="0"/>
        <w:autoSpaceDN w:val="0"/>
        <w:adjustRightInd w:val="0"/>
        <w:spacing w:after="0"/>
        <w:rPr>
          <w:rFonts w:cs="Times New Roman"/>
          <w:b/>
          <w:sz w:val="22"/>
        </w:rPr>
      </w:pPr>
      <w:r>
        <w:rPr>
          <w:rFonts w:cs="Times New Roman"/>
          <w:b/>
          <w:noProof/>
          <w:color w:val="A50021"/>
          <w:spacing w:val="-1"/>
          <w:sz w:val="22"/>
        </w:rPr>
        <mc:AlternateContent>
          <mc:Choice Requires="wps">
            <w:drawing>
              <wp:anchor distT="4294967295" distB="4294967295" distL="114300" distR="114300" simplePos="0" relativeHeight="251662848" behindDoc="0" locked="0" layoutInCell="1" allowOverlap="1" wp14:anchorId="14AF9E65" wp14:editId="305C4E73">
                <wp:simplePos x="0" y="0"/>
                <wp:positionH relativeFrom="column">
                  <wp:posOffset>-63500</wp:posOffset>
                </wp:positionH>
                <wp:positionV relativeFrom="paragraph">
                  <wp:posOffset>262254</wp:posOffset>
                </wp:positionV>
                <wp:extent cx="2857500" cy="0"/>
                <wp:effectExtent l="0" t="12700" r="0" b="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02A5D9" id="Connecteur droit 12" o:spid="_x0000_s1026" style="position:absolute;z-index:2516761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5pt,20.65pt" to="220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" strokecolor="#bc4542 [3045]" strokeweight="1.5pt">
                <o:lock v:ext="edit" shapetype="f"/>
              </v:line>
            </w:pict>
          </mc:Fallback>
        </mc:AlternateContent>
      </w:r>
      <w:r>
        <w:rPr>
          <w:rFonts w:cs="Times New Roman"/>
          <w:b/>
          <w:sz w:val="22"/>
        </w:rPr>
        <w:t>CONCLUSION</w:t>
      </w:r>
    </w:p>
    <w:p w14:paraId="55935B5B" w14:textId="77777777" w:rsidR="009D33B3" w:rsidRDefault="009D33B3" w:rsidP="00791C0E">
      <w:pPr>
        <w:spacing w:after="0"/>
        <w:rPr>
          <w:color w:val="000000" w:themeColor="text1"/>
          <w:sz w:val="22"/>
        </w:rPr>
      </w:pPr>
    </w:p>
    <w:p w14:paraId="1124A574" w14:textId="77777777" w:rsidR="001538C4" w:rsidRPr="009D33B3" w:rsidRDefault="001538C4" w:rsidP="009D33B3">
      <w:pPr>
        <w:pStyle w:val="Paragraphedeliste"/>
        <w:numPr>
          <w:ilvl w:val="0"/>
          <w:numId w:val="25"/>
        </w:numPr>
        <w:spacing w:after="0"/>
        <w:rPr>
          <w:color w:val="000000" w:themeColor="text1"/>
          <w:sz w:val="16"/>
          <w:szCs w:val="16"/>
          <w:lang w:val="en-US"/>
        </w:rPr>
      </w:pPr>
      <w:r w:rsidRPr="009D33B3">
        <w:rPr>
          <w:color w:val="000000" w:themeColor="text1"/>
          <w:sz w:val="16"/>
          <w:szCs w:val="16"/>
        </w:rPr>
        <w:t xml:space="preserve">Traoré I, </w:t>
      </w:r>
      <w:proofErr w:type="spellStart"/>
      <w:r w:rsidRPr="009D33B3">
        <w:rPr>
          <w:color w:val="000000" w:themeColor="text1"/>
          <w:sz w:val="16"/>
          <w:szCs w:val="16"/>
        </w:rPr>
        <w:t>Bénié</w:t>
      </w:r>
      <w:proofErr w:type="spellEnd"/>
      <w:r w:rsidRPr="009D33B3">
        <w:rPr>
          <w:color w:val="000000" w:themeColor="text1"/>
          <w:sz w:val="16"/>
          <w:szCs w:val="16"/>
        </w:rPr>
        <w:t xml:space="preserve"> AC, </w:t>
      </w:r>
      <w:proofErr w:type="spellStart"/>
      <w:r w:rsidRPr="009D33B3">
        <w:rPr>
          <w:color w:val="000000" w:themeColor="text1"/>
          <w:sz w:val="16"/>
          <w:szCs w:val="16"/>
        </w:rPr>
        <w:t>Lohourou</w:t>
      </w:r>
      <w:proofErr w:type="spellEnd"/>
      <w:r w:rsidRPr="009D33B3">
        <w:rPr>
          <w:color w:val="000000" w:themeColor="text1"/>
          <w:sz w:val="16"/>
          <w:szCs w:val="16"/>
        </w:rPr>
        <w:t xml:space="preserve"> GF, </w:t>
      </w:r>
      <w:proofErr w:type="spellStart"/>
      <w:r w:rsidRPr="009D33B3">
        <w:rPr>
          <w:color w:val="000000" w:themeColor="text1"/>
          <w:sz w:val="16"/>
          <w:szCs w:val="16"/>
        </w:rPr>
        <w:t>Kpa</w:t>
      </w:r>
      <w:r w:rsidR="00445F0B">
        <w:rPr>
          <w:color w:val="000000" w:themeColor="text1"/>
          <w:sz w:val="16"/>
          <w:szCs w:val="16"/>
        </w:rPr>
        <w:t>ngni</w:t>
      </w:r>
      <w:proofErr w:type="spellEnd"/>
      <w:r w:rsidR="00445F0B">
        <w:rPr>
          <w:color w:val="000000" w:themeColor="text1"/>
          <w:sz w:val="16"/>
          <w:szCs w:val="16"/>
        </w:rPr>
        <w:t xml:space="preserve"> AJB, Traoré AMN, </w:t>
      </w:r>
      <w:proofErr w:type="spellStart"/>
      <w:r w:rsidR="00445F0B">
        <w:rPr>
          <w:color w:val="000000" w:themeColor="text1"/>
          <w:sz w:val="16"/>
          <w:szCs w:val="16"/>
        </w:rPr>
        <w:t>Bony</w:t>
      </w:r>
      <w:proofErr w:type="spellEnd"/>
      <w:r w:rsidR="00445F0B">
        <w:rPr>
          <w:color w:val="000000" w:themeColor="text1"/>
          <w:sz w:val="16"/>
          <w:szCs w:val="16"/>
        </w:rPr>
        <w:t xml:space="preserve"> GNUC</w:t>
      </w:r>
      <w:r w:rsidRPr="009D33B3">
        <w:rPr>
          <w:color w:val="000000" w:themeColor="text1"/>
          <w:sz w:val="16"/>
          <w:szCs w:val="16"/>
        </w:rPr>
        <w:t xml:space="preserve"> et al. Épidémiologie et prise en Charge des fractures de membres chez l’enfant à </w:t>
      </w:r>
      <w:proofErr w:type="gramStart"/>
      <w:r w:rsidRPr="009D33B3">
        <w:rPr>
          <w:color w:val="000000" w:themeColor="text1"/>
          <w:sz w:val="16"/>
          <w:szCs w:val="16"/>
        </w:rPr>
        <w:t>Bouaké:</w:t>
      </w:r>
      <w:proofErr w:type="gramEnd"/>
      <w:r w:rsidRPr="009D33B3">
        <w:rPr>
          <w:color w:val="000000" w:themeColor="text1"/>
          <w:sz w:val="16"/>
          <w:szCs w:val="16"/>
        </w:rPr>
        <w:t xml:space="preserve"> une étude de Cohorte prospective sur 513 Cas. </w:t>
      </w:r>
      <w:r w:rsidR="00445F0B">
        <w:rPr>
          <w:color w:val="000000" w:themeColor="text1"/>
          <w:sz w:val="16"/>
          <w:szCs w:val="16"/>
          <w:lang w:val="en-US"/>
        </w:rPr>
        <w:t>Health Sci Dis</w:t>
      </w:r>
      <w:r w:rsidRPr="009D33B3">
        <w:rPr>
          <w:color w:val="000000" w:themeColor="text1"/>
          <w:sz w:val="16"/>
          <w:szCs w:val="16"/>
          <w:lang w:val="en-US"/>
        </w:rPr>
        <w:t xml:space="preserve"> 2026;27(1):61-5.</w:t>
      </w:r>
    </w:p>
    <w:p w14:paraId="45EBFC20" w14:textId="77777777" w:rsidR="001538C4" w:rsidRPr="009D33B3" w:rsidRDefault="001538C4" w:rsidP="009D33B3">
      <w:pPr>
        <w:pStyle w:val="Paragraphedeliste"/>
        <w:numPr>
          <w:ilvl w:val="0"/>
          <w:numId w:val="25"/>
        </w:numPr>
        <w:spacing w:after="0"/>
        <w:rPr>
          <w:color w:val="000000" w:themeColor="text1"/>
          <w:sz w:val="16"/>
          <w:szCs w:val="16"/>
          <w:lang w:val="en-US"/>
        </w:rPr>
      </w:pPr>
      <w:r w:rsidRPr="009D33B3">
        <w:rPr>
          <w:color w:val="000000" w:themeColor="text1"/>
          <w:sz w:val="16"/>
          <w:szCs w:val="16"/>
          <w:lang w:val="en-US"/>
        </w:rPr>
        <w:t>Sleet DA. The global challenge of child injury prevention. Int J Environ Res Public Heal</w:t>
      </w:r>
      <w:r w:rsidR="00445F0B">
        <w:rPr>
          <w:color w:val="000000" w:themeColor="text1"/>
          <w:sz w:val="16"/>
          <w:szCs w:val="16"/>
          <w:lang w:val="en-US"/>
        </w:rPr>
        <w:t>th</w:t>
      </w:r>
      <w:r w:rsidRPr="009D33B3">
        <w:rPr>
          <w:color w:val="000000" w:themeColor="text1"/>
          <w:sz w:val="16"/>
          <w:szCs w:val="16"/>
          <w:lang w:val="en-US"/>
        </w:rPr>
        <w:t xml:space="preserve"> 2018;15(9):1921. </w:t>
      </w:r>
    </w:p>
    <w:p w14:paraId="09343F2E" w14:textId="77777777" w:rsidR="009D33B3" w:rsidRPr="00B860D3" w:rsidRDefault="001538C4" w:rsidP="009D33B3">
      <w:pPr>
        <w:pStyle w:val="Paragraphedeliste"/>
        <w:numPr>
          <w:ilvl w:val="0"/>
          <w:numId w:val="25"/>
        </w:numPr>
        <w:spacing w:after="0"/>
        <w:rPr>
          <w:color w:val="000000" w:themeColor="text1"/>
          <w:sz w:val="16"/>
          <w:szCs w:val="16"/>
          <w:lang w:val="en-US"/>
        </w:rPr>
      </w:pPr>
      <w:proofErr w:type="spellStart"/>
      <w:r w:rsidRPr="009D33B3">
        <w:rPr>
          <w:color w:val="000000" w:themeColor="text1"/>
          <w:sz w:val="16"/>
          <w:szCs w:val="16"/>
          <w:lang w:val="en-US"/>
        </w:rPr>
        <w:t>Kiragu</w:t>
      </w:r>
      <w:proofErr w:type="spellEnd"/>
      <w:r w:rsidRPr="009D33B3">
        <w:rPr>
          <w:color w:val="000000" w:themeColor="text1"/>
          <w:sz w:val="16"/>
          <w:szCs w:val="16"/>
          <w:lang w:val="en-US"/>
        </w:rPr>
        <w:t xml:space="preserve"> AW, Dunlop SJ, </w:t>
      </w:r>
      <w:proofErr w:type="spellStart"/>
      <w:r w:rsidRPr="009D33B3">
        <w:rPr>
          <w:color w:val="000000" w:themeColor="text1"/>
          <w:sz w:val="16"/>
          <w:szCs w:val="16"/>
          <w:lang w:val="en-US"/>
        </w:rPr>
        <w:t>Mwarumba</w:t>
      </w:r>
      <w:proofErr w:type="spellEnd"/>
      <w:r w:rsidRPr="009D33B3">
        <w:rPr>
          <w:color w:val="000000" w:themeColor="text1"/>
          <w:sz w:val="16"/>
          <w:szCs w:val="16"/>
          <w:lang w:val="en-US"/>
        </w:rPr>
        <w:t xml:space="preserve"> N, Gidado S, Adesina A, </w:t>
      </w:r>
      <w:proofErr w:type="spellStart"/>
      <w:r w:rsidRPr="009D33B3">
        <w:rPr>
          <w:color w:val="000000" w:themeColor="text1"/>
          <w:sz w:val="16"/>
          <w:szCs w:val="16"/>
          <w:lang w:val="en-US"/>
        </w:rPr>
        <w:t>Mwachiro</w:t>
      </w:r>
      <w:proofErr w:type="spellEnd"/>
      <w:r w:rsidRPr="009D33B3">
        <w:rPr>
          <w:color w:val="000000" w:themeColor="text1"/>
          <w:sz w:val="16"/>
          <w:szCs w:val="16"/>
          <w:lang w:val="en-US"/>
        </w:rPr>
        <w:t xml:space="preserve"> M et al. Pediatric trauma care in low resource settings: challenges, opportunities, and solutions. </w:t>
      </w:r>
      <w:r w:rsidR="00445F0B" w:rsidRPr="00B860D3">
        <w:rPr>
          <w:color w:val="000000" w:themeColor="text1"/>
          <w:sz w:val="16"/>
          <w:szCs w:val="16"/>
          <w:lang w:val="en-US"/>
        </w:rPr>
        <w:t xml:space="preserve">Front </w:t>
      </w:r>
      <w:proofErr w:type="spellStart"/>
      <w:r w:rsidR="00445F0B" w:rsidRPr="00B860D3">
        <w:rPr>
          <w:color w:val="000000" w:themeColor="text1"/>
          <w:sz w:val="16"/>
          <w:szCs w:val="16"/>
          <w:lang w:val="en-US"/>
        </w:rPr>
        <w:t>Pediatr</w:t>
      </w:r>
      <w:proofErr w:type="spellEnd"/>
      <w:r w:rsidRPr="00B860D3">
        <w:rPr>
          <w:color w:val="000000" w:themeColor="text1"/>
          <w:sz w:val="16"/>
          <w:szCs w:val="16"/>
          <w:lang w:val="en-US"/>
        </w:rPr>
        <w:t xml:space="preserve"> </w:t>
      </w:r>
      <w:proofErr w:type="gramStart"/>
      <w:r w:rsidRPr="00B860D3">
        <w:rPr>
          <w:color w:val="000000" w:themeColor="text1"/>
          <w:sz w:val="16"/>
          <w:szCs w:val="16"/>
          <w:lang w:val="en-US"/>
        </w:rPr>
        <w:t>2018;6:155</w:t>
      </w:r>
      <w:proofErr w:type="gramEnd"/>
      <w:r w:rsidRPr="00B860D3">
        <w:rPr>
          <w:color w:val="000000" w:themeColor="text1"/>
          <w:sz w:val="16"/>
          <w:szCs w:val="16"/>
          <w:lang w:val="en-US"/>
        </w:rPr>
        <w:t>.</w:t>
      </w:r>
    </w:p>
    <w:p w14:paraId="34687C3D" w14:textId="77777777" w:rsidR="001538C4" w:rsidRPr="009D33B3" w:rsidRDefault="001538C4" w:rsidP="009D33B3">
      <w:pPr>
        <w:pStyle w:val="Paragraphedeliste"/>
        <w:numPr>
          <w:ilvl w:val="0"/>
          <w:numId w:val="25"/>
        </w:numPr>
        <w:spacing w:after="0"/>
        <w:rPr>
          <w:color w:val="000000" w:themeColor="text1"/>
          <w:sz w:val="16"/>
          <w:szCs w:val="16"/>
        </w:rPr>
      </w:pPr>
      <w:proofErr w:type="spellStart"/>
      <w:r w:rsidRPr="009D33B3">
        <w:rPr>
          <w:color w:val="000000" w:themeColor="text1"/>
          <w:sz w:val="16"/>
          <w:szCs w:val="16"/>
        </w:rPr>
        <w:t>Abiome</w:t>
      </w:r>
      <w:proofErr w:type="spellEnd"/>
      <w:r w:rsidRPr="009D33B3">
        <w:rPr>
          <w:color w:val="000000" w:themeColor="text1"/>
          <w:sz w:val="16"/>
          <w:szCs w:val="16"/>
        </w:rPr>
        <w:t xml:space="preserve"> R, </w:t>
      </w:r>
      <w:proofErr w:type="spellStart"/>
      <w:r w:rsidRPr="009D33B3">
        <w:rPr>
          <w:color w:val="000000" w:themeColor="text1"/>
          <w:sz w:val="16"/>
          <w:szCs w:val="16"/>
        </w:rPr>
        <w:t>Mikiela</w:t>
      </w:r>
      <w:proofErr w:type="spellEnd"/>
      <w:r w:rsidRPr="009D33B3">
        <w:rPr>
          <w:color w:val="000000" w:themeColor="text1"/>
          <w:sz w:val="16"/>
          <w:szCs w:val="16"/>
        </w:rPr>
        <w:t xml:space="preserve"> A, </w:t>
      </w:r>
      <w:proofErr w:type="spellStart"/>
      <w:r w:rsidRPr="009D33B3">
        <w:rPr>
          <w:color w:val="000000" w:themeColor="text1"/>
          <w:sz w:val="16"/>
          <w:szCs w:val="16"/>
        </w:rPr>
        <w:t>Djembi</w:t>
      </w:r>
      <w:proofErr w:type="spellEnd"/>
      <w:r w:rsidRPr="009D33B3">
        <w:rPr>
          <w:color w:val="000000" w:themeColor="text1"/>
          <w:sz w:val="16"/>
          <w:szCs w:val="16"/>
        </w:rPr>
        <w:t xml:space="preserve"> YR, Boumas N, </w:t>
      </w:r>
      <w:proofErr w:type="spellStart"/>
      <w:r w:rsidRPr="009D33B3">
        <w:rPr>
          <w:color w:val="000000" w:themeColor="text1"/>
          <w:sz w:val="16"/>
          <w:szCs w:val="16"/>
        </w:rPr>
        <w:t>Boussugou</w:t>
      </w:r>
      <w:proofErr w:type="spellEnd"/>
      <w:r w:rsidRPr="009D33B3">
        <w:rPr>
          <w:color w:val="000000" w:themeColor="text1"/>
          <w:sz w:val="16"/>
          <w:szCs w:val="16"/>
        </w:rPr>
        <w:t xml:space="preserve"> V, </w:t>
      </w:r>
      <w:proofErr w:type="spellStart"/>
      <w:r w:rsidRPr="009D33B3">
        <w:rPr>
          <w:color w:val="000000" w:themeColor="text1"/>
          <w:sz w:val="16"/>
          <w:szCs w:val="16"/>
        </w:rPr>
        <w:t>Nguema</w:t>
      </w:r>
      <w:proofErr w:type="spellEnd"/>
      <w:r w:rsidRPr="009D33B3">
        <w:rPr>
          <w:color w:val="000000" w:themeColor="text1"/>
          <w:sz w:val="16"/>
          <w:szCs w:val="16"/>
        </w:rPr>
        <w:t xml:space="preserve"> F et al. Épidémiologie des Fractures de l’Enfant au CHU d’</w:t>
      </w:r>
      <w:proofErr w:type="spellStart"/>
      <w:r w:rsidRPr="009D33B3">
        <w:rPr>
          <w:color w:val="000000" w:themeColor="text1"/>
          <w:sz w:val="16"/>
          <w:szCs w:val="16"/>
        </w:rPr>
        <w:t>Owendo</w:t>
      </w:r>
      <w:proofErr w:type="spellEnd"/>
      <w:r w:rsidR="00445F0B">
        <w:rPr>
          <w:color w:val="000000" w:themeColor="text1"/>
          <w:sz w:val="16"/>
          <w:szCs w:val="16"/>
        </w:rPr>
        <w:t xml:space="preserve"> </w:t>
      </w:r>
      <w:r w:rsidRPr="009D33B3">
        <w:rPr>
          <w:color w:val="000000" w:themeColor="text1"/>
          <w:sz w:val="16"/>
          <w:szCs w:val="16"/>
        </w:rPr>
        <w:t xml:space="preserve">: </w:t>
      </w:r>
      <w:r w:rsidR="00445F0B">
        <w:rPr>
          <w:color w:val="000000" w:themeColor="text1"/>
          <w:sz w:val="16"/>
          <w:szCs w:val="16"/>
        </w:rPr>
        <w:t xml:space="preserve">À Propos de 212 Cas. </w:t>
      </w:r>
      <w:proofErr w:type="spellStart"/>
      <w:r w:rsidR="00445F0B">
        <w:rPr>
          <w:color w:val="000000" w:themeColor="text1"/>
          <w:sz w:val="16"/>
          <w:szCs w:val="16"/>
        </w:rPr>
        <w:t>Health</w:t>
      </w:r>
      <w:proofErr w:type="spellEnd"/>
      <w:r w:rsidR="00445F0B">
        <w:rPr>
          <w:color w:val="000000" w:themeColor="text1"/>
          <w:sz w:val="16"/>
          <w:szCs w:val="16"/>
        </w:rPr>
        <w:t xml:space="preserve"> </w:t>
      </w:r>
      <w:proofErr w:type="spellStart"/>
      <w:r w:rsidR="00445F0B">
        <w:rPr>
          <w:color w:val="000000" w:themeColor="text1"/>
          <w:sz w:val="16"/>
          <w:szCs w:val="16"/>
        </w:rPr>
        <w:t>Res</w:t>
      </w:r>
      <w:proofErr w:type="spellEnd"/>
      <w:r w:rsidR="00445F0B">
        <w:rPr>
          <w:color w:val="000000" w:themeColor="text1"/>
          <w:sz w:val="16"/>
          <w:szCs w:val="16"/>
        </w:rPr>
        <w:t xml:space="preserve"> </w:t>
      </w:r>
      <w:proofErr w:type="spellStart"/>
      <w:r w:rsidR="00445F0B">
        <w:rPr>
          <w:color w:val="000000" w:themeColor="text1"/>
          <w:sz w:val="16"/>
          <w:szCs w:val="16"/>
        </w:rPr>
        <w:t>Afr</w:t>
      </w:r>
      <w:proofErr w:type="spellEnd"/>
      <w:r w:rsidRPr="009D33B3">
        <w:rPr>
          <w:color w:val="000000" w:themeColor="text1"/>
          <w:sz w:val="16"/>
          <w:szCs w:val="16"/>
        </w:rPr>
        <w:t xml:space="preserve"> </w:t>
      </w:r>
      <w:proofErr w:type="gramStart"/>
      <w:r w:rsidRPr="009D33B3">
        <w:rPr>
          <w:color w:val="000000" w:themeColor="text1"/>
          <w:sz w:val="16"/>
          <w:szCs w:val="16"/>
        </w:rPr>
        <w:t>2023;</w:t>
      </w:r>
      <w:proofErr w:type="gramEnd"/>
      <w:r w:rsidRPr="009D33B3">
        <w:rPr>
          <w:color w:val="000000" w:themeColor="text1"/>
          <w:sz w:val="16"/>
          <w:szCs w:val="16"/>
        </w:rPr>
        <w:t>1(3):33-7.</w:t>
      </w:r>
    </w:p>
    <w:p w14:paraId="2772F04D" w14:textId="77777777" w:rsidR="001538C4" w:rsidRPr="009D33B3" w:rsidRDefault="001538C4" w:rsidP="009D33B3">
      <w:pPr>
        <w:pStyle w:val="NormalWeb"/>
        <w:numPr>
          <w:ilvl w:val="0"/>
          <w:numId w:val="25"/>
        </w:numPr>
        <w:spacing w:before="0" w:beforeAutospacing="0" w:after="0" w:afterAutospacing="0" w:line="360" w:lineRule="auto"/>
        <w:jc w:val="both"/>
        <w:rPr>
          <w:rFonts w:eastAsiaTheme="minorEastAsia"/>
          <w:color w:val="000000" w:themeColor="text1"/>
          <w:kern w:val="24"/>
          <w:sz w:val="16"/>
          <w:szCs w:val="16"/>
          <w:lang w:val="en-US"/>
        </w:rPr>
      </w:pPr>
      <w:r w:rsidRPr="009D33B3">
        <w:rPr>
          <w:rFonts w:eastAsiaTheme="minorEastAsia"/>
          <w:color w:val="000000" w:themeColor="text1"/>
          <w:kern w:val="24"/>
          <w:sz w:val="16"/>
          <w:szCs w:val="16"/>
        </w:rPr>
        <w:t xml:space="preserve">Abdou RO, </w:t>
      </w:r>
      <w:proofErr w:type="spellStart"/>
      <w:r w:rsidRPr="009D33B3">
        <w:rPr>
          <w:rFonts w:eastAsiaTheme="minorEastAsia"/>
          <w:color w:val="000000" w:themeColor="text1"/>
          <w:kern w:val="24"/>
          <w:sz w:val="16"/>
          <w:szCs w:val="16"/>
        </w:rPr>
        <w:t>Allogo</w:t>
      </w:r>
      <w:proofErr w:type="spellEnd"/>
      <w:r w:rsidRPr="009D33B3">
        <w:rPr>
          <w:rFonts w:eastAsiaTheme="minorEastAsia"/>
          <w:color w:val="000000" w:themeColor="text1"/>
          <w:kern w:val="24"/>
          <w:sz w:val="16"/>
          <w:szCs w:val="16"/>
        </w:rPr>
        <w:t xml:space="preserve"> OJ, </w:t>
      </w:r>
      <w:proofErr w:type="spellStart"/>
      <w:r w:rsidRPr="009D33B3">
        <w:rPr>
          <w:rFonts w:eastAsiaTheme="minorEastAsia"/>
          <w:color w:val="000000" w:themeColor="text1"/>
          <w:kern w:val="24"/>
          <w:sz w:val="16"/>
          <w:szCs w:val="16"/>
        </w:rPr>
        <w:t>Nlome</w:t>
      </w:r>
      <w:proofErr w:type="spellEnd"/>
      <w:r w:rsidRPr="009D33B3">
        <w:rPr>
          <w:rFonts w:eastAsiaTheme="minorEastAsia"/>
          <w:color w:val="000000" w:themeColor="text1"/>
          <w:kern w:val="24"/>
          <w:sz w:val="16"/>
          <w:szCs w:val="16"/>
        </w:rPr>
        <w:t xml:space="preserve"> M. Traumatismes par accident du trafic routier chez l’enfant au Gabon. </w:t>
      </w:r>
      <w:proofErr w:type="spellStart"/>
      <w:r w:rsidRPr="009D33B3">
        <w:rPr>
          <w:rFonts w:eastAsiaTheme="minorEastAsia"/>
          <w:color w:val="000000" w:themeColor="text1"/>
          <w:kern w:val="24"/>
          <w:sz w:val="16"/>
          <w:szCs w:val="16"/>
          <w:lang w:val="en-US"/>
        </w:rPr>
        <w:t>Médécine</w:t>
      </w:r>
      <w:proofErr w:type="spellEnd"/>
      <w:r w:rsidRPr="009D33B3">
        <w:rPr>
          <w:rFonts w:eastAsiaTheme="minorEastAsia"/>
          <w:color w:val="000000" w:themeColor="text1"/>
          <w:kern w:val="24"/>
          <w:sz w:val="16"/>
          <w:szCs w:val="16"/>
          <w:lang w:val="en-US"/>
        </w:rPr>
        <w:t xml:space="preserve"> </w:t>
      </w:r>
      <w:proofErr w:type="spellStart"/>
      <w:r w:rsidRPr="009D33B3">
        <w:rPr>
          <w:rFonts w:eastAsiaTheme="minorEastAsia"/>
          <w:color w:val="000000" w:themeColor="text1"/>
          <w:kern w:val="24"/>
          <w:sz w:val="16"/>
          <w:szCs w:val="16"/>
          <w:lang w:val="en-US"/>
        </w:rPr>
        <w:t>d’Afirque</w:t>
      </w:r>
      <w:proofErr w:type="spellEnd"/>
      <w:r w:rsidR="00445F0B">
        <w:rPr>
          <w:rFonts w:eastAsiaTheme="minorEastAsia"/>
          <w:color w:val="000000" w:themeColor="text1"/>
          <w:kern w:val="24"/>
          <w:sz w:val="16"/>
          <w:szCs w:val="16"/>
          <w:lang w:val="en-US"/>
        </w:rPr>
        <w:t xml:space="preserve"> Noire</w:t>
      </w:r>
      <w:r w:rsidRPr="009D33B3">
        <w:rPr>
          <w:rFonts w:eastAsiaTheme="minorEastAsia"/>
          <w:color w:val="000000" w:themeColor="text1"/>
          <w:kern w:val="24"/>
          <w:sz w:val="16"/>
          <w:szCs w:val="16"/>
          <w:lang w:val="en-US"/>
        </w:rPr>
        <w:t xml:space="preserve"> 2001;48(12):496-8.</w:t>
      </w:r>
    </w:p>
    <w:p w14:paraId="7F798007" w14:textId="77777777" w:rsidR="001538C4" w:rsidRPr="00B860D3" w:rsidRDefault="001538C4" w:rsidP="009D33B3">
      <w:pPr>
        <w:pStyle w:val="NormalWeb"/>
        <w:numPr>
          <w:ilvl w:val="0"/>
          <w:numId w:val="25"/>
        </w:numPr>
        <w:spacing w:before="0" w:beforeAutospacing="0" w:after="0" w:afterAutospacing="0" w:line="360" w:lineRule="auto"/>
        <w:jc w:val="both"/>
        <w:rPr>
          <w:rFonts w:eastAsiaTheme="minorEastAsia"/>
          <w:color w:val="000000" w:themeColor="text1"/>
          <w:kern w:val="24"/>
          <w:sz w:val="16"/>
          <w:szCs w:val="16"/>
          <w:lang w:val="en-US"/>
        </w:rPr>
      </w:pPr>
      <w:proofErr w:type="spellStart"/>
      <w:r w:rsidRPr="009D33B3">
        <w:rPr>
          <w:rFonts w:eastAsiaTheme="minorEastAsia"/>
          <w:color w:val="000000" w:themeColor="text1"/>
          <w:kern w:val="24"/>
          <w:sz w:val="16"/>
          <w:szCs w:val="16"/>
          <w:lang w:val="en-US"/>
        </w:rPr>
        <w:t>Panthi</w:t>
      </w:r>
      <w:proofErr w:type="spellEnd"/>
      <w:r w:rsidRPr="009D33B3">
        <w:rPr>
          <w:rFonts w:eastAsiaTheme="minorEastAsia"/>
          <w:color w:val="000000" w:themeColor="text1"/>
          <w:kern w:val="24"/>
          <w:sz w:val="16"/>
          <w:szCs w:val="16"/>
          <w:lang w:val="en-US"/>
        </w:rPr>
        <w:t xml:space="preserve"> S, Shrestha R, Shah S, </w:t>
      </w:r>
      <w:proofErr w:type="spellStart"/>
      <w:r w:rsidRPr="009D33B3">
        <w:rPr>
          <w:rFonts w:eastAsiaTheme="minorEastAsia"/>
          <w:color w:val="000000" w:themeColor="text1"/>
          <w:kern w:val="24"/>
          <w:sz w:val="16"/>
          <w:szCs w:val="16"/>
          <w:lang w:val="en-US"/>
        </w:rPr>
        <w:t>Gaihre</w:t>
      </w:r>
      <w:proofErr w:type="spellEnd"/>
      <w:r w:rsidRPr="009D33B3">
        <w:rPr>
          <w:rFonts w:eastAsiaTheme="minorEastAsia"/>
          <w:color w:val="000000" w:themeColor="text1"/>
          <w:kern w:val="24"/>
          <w:sz w:val="16"/>
          <w:szCs w:val="16"/>
          <w:lang w:val="en-US"/>
        </w:rPr>
        <w:t xml:space="preserve"> SK. </w:t>
      </w:r>
      <w:proofErr w:type="spellStart"/>
      <w:r w:rsidRPr="009D33B3">
        <w:rPr>
          <w:rFonts w:eastAsiaTheme="minorEastAsia"/>
          <w:color w:val="000000" w:themeColor="text1"/>
          <w:kern w:val="24"/>
          <w:sz w:val="16"/>
          <w:szCs w:val="16"/>
          <w:lang w:val="en-US"/>
        </w:rPr>
        <w:t>Paediatric</w:t>
      </w:r>
      <w:proofErr w:type="spellEnd"/>
      <w:r w:rsidRPr="009D33B3">
        <w:rPr>
          <w:rFonts w:eastAsiaTheme="minorEastAsia"/>
          <w:color w:val="000000" w:themeColor="text1"/>
          <w:kern w:val="24"/>
          <w:sz w:val="16"/>
          <w:szCs w:val="16"/>
          <w:lang w:val="en-US"/>
        </w:rPr>
        <w:t xml:space="preserve"> </w:t>
      </w:r>
      <w:proofErr w:type="spellStart"/>
      <w:r w:rsidRPr="009D33B3">
        <w:rPr>
          <w:rFonts w:eastAsiaTheme="minorEastAsia"/>
          <w:color w:val="000000" w:themeColor="text1"/>
          <w:kern w:val="24"/>
          <w:sz w:val="16"/>
          <w:szCs w:val="16"/>
          <w:lang w:val="en-US"/>
        </w:rPr>
        <w:t>Orthopaedic</w:t>
      </w:r>
      <w:proofErr w:type="spellEnd"/>
      <w:r w:rsidRPr="009D33B3">
        <w:rPr>
          <w:rFonts w:eastAsiaTheme="minorEastAsia"/>
          <w:color w:val="000000" w:themeColor="text1"/>
          <w:kern w:val="24"/>
          <w:sz w:val="16"/>
          <w:szCs w:val="16"/>
          <w:lang w:val="en-US"/>
        </w:rPr>
        <w:t xml:space="preserve"> Injuries at Western Region of Nepal: A Retrospective Study. </w:t>
      </w:r>
      <w:r w:rsidR="00445F0B" w:rsidRPr="00B860D3">
        <w:rPr>
          <w:rFonts w:eastAsiaTheme="minorEastAsia"/>
          <w:color w:val="000000" w:themeColor="text1"/>
          <w:kern w:val="24"/>
          <w:sz w:val="16"/>
          <w:szCs w:val="16"/>
          <w:lang w:val="en-US"/>
        </w:rPr>
        <w:t xml:space="preserve">J </w:t>
      </w:r>
      <w:proofErr w:type="spellStart"/>
      <w:r w:rsidR="00445F0B" w:rsidRPr="00B860D3">
        <w:rPr>
          <w:rFonts w:eastAsiaTheme="minorEastAsia"/>
          <w:color w:val="000000" w:themeColor="text1"/>
          <w:kern w:val="24"/>
          <w:sz w:val="16"/>
          <w:szCs w:val="16"/>
          <w:lang w:val="en-US"/>
        </w:rPr>
        <w:t>Orthop</w:t>
      </w:r>
      <w:proofErr w:type="spellEnd"/>
      <w:r w:rsidR="00445F0B" w:rsidRPr="00B860D3">
        <w:rPr>
          <w:rFonts w:eastAsiaTheme="minorEastAsia"/>
          <w:color w:val="000000" w:themeColor="text1"/>
          <w:kern w:val="24"/>
          <w:sz w:val="16"/>
          <w:szCs w:val="16"/>
          <w:lang w:val="en-US"/>
        </w:rPr>
        <w:t xml:space="preserve"> Res </w:t>
      </w:r>
      <w:proofErr w:type="spellStart"/>
      <w:r w:rsidR="00445F0B" w:rsidRPr="00B860D3">
        <w:rPr>
          <w:rFonts w:eastAsiaTheme="minorEastAsia"/>
          <w:color w:val="000000" w:themeColor="text1"/>
          <w:kern w:val="24"/>
          <w:sz w:val="16"/>
          <w:szCs w:val="16"/>
          <w:lang w:val="en-US"/>
        </w:rPr>
        <w:t>Ther</w:t>
      </w:r>
      <w:proofErr w:type="spellEnd"/>
      <w:r w:rsidRPr="00B860D3">
        <w:rPr>
          <w:rFonts w:eastAsiaTheme="minorEastAsia"/>
          <w:color w:val="000000" w:themeColor="text1"/>
          <w:kern w:val="24"/>
          <w:sz w:val="16"/>
          <w:szCs w:val="16"/>
          <w:lang w:val="en-US"/>
        </w:rPr>
        <w:t xml:space="preserve"> </w:t>
      </w:r>
      <w:proofErr w:type="gramStart"/>
      <w:r w:rsidRPr="00B860D3">
        <w:rPr>
          <w:rFonts w:eastAsiaTheme="minorEastAsia"/>
          <w:color w:val="000000" w:themeColor="text1"/>
          <w:kern w:val="24"/>
          <w:sz w:val="16"/>
          <w:szCs w:val="16"/>
          <w:lang w:val="en-US"/>
        </w:rPr>
        <w:t>2020;5:1170</w:t>
      </w:r>
      <w:proofErr w:type="gramEnd"/>
      <w:r w:rsidRPr="00B860D3">
        <w:rPr>
          <w:rFonts w:eastAsiaTheme="minorEastAsia"/>
          <w:color w:val="000000" w:themeColor="text1"/>
          <w:kern w:val="24"/>
          <w:sz w:val="16"/>
          <w:szCs w:val="16"/>
          <w:lang w:val="en-US"/>
        </w:rPr>
        <w:t>.</w:t>
      </w:r>
    </w:p>
    <w:p w14:paraId="73318660" w14:textId="77777777" w:rsidR="001538C4" w:rsidRPr="009D33B3" w:rsidRDefault="001538C4" w:rsidP="009D33B3">
      <w:pPr>
        <w:pStyle w:val="NormalWeb"/>
        <w:numPr>
          <w:ilvl w:val="0"/>
          <w:numId w:val="25"/>
        </w:numPr>
        <w:spacing w:before="0" w:beforeAutospacing="0" w:after="0" w:afterAutospacing="0" w:line="360" w:lineRule="auto"/>
        <w:jc w:val="both"/>
        <w:rPr>
          <w:rFonts w:eastAsiaTheme="minorEastAsia"/>
          <w:color w:val="000000" w:themeColor="text1"/>
          <w:kern w:val="24"/>
          <w:sz w:val="16"/>
          <w:szCs w:val="16"/>
        </w:rPr>
      </w:pPr>
      <w:proofErr w:type="spellStart"/>
      <w:r w:rsidRPr="009D33B3">
        <w:rPr>
          <w:rFonts w:eastAsiaTheme="minorEastAsia"/>
          <w:color w:val="000000" w:themeColor="text1"/>
          <w:kern w:val="24"/>
          <w:sz w:val="16"/>
          <w:szCs w:val="16"/>
        </w:rPr>
        <w:t>Echarri</w:t>
      </w:r>
      <w:proofErr w:type="spellEnd"/>
      <w:r w:rsidRPr="009D33B3">
        <w:rPr>
          <w:rFonts w:eastAsiaTheme="minorEastAsia"/>
          <w:color w:val="000000" w:themeColor="text1"/>
          <w:kern w:val="24"/>
          <w:sz w:val="16"/>
          <w:szCs w:val="16"/>
        </w:rPr>
        <w:t xml:space="preserve"> JJ, </w:t>
      </w:r>
      <w:proofErr w:type="spellStart"/>
      <w:r w:rsidRPr="009D33B3">
        <w:rPr>
          <w:rFonts w:eastAsiaTheme="minorEastAsia"/>
          <w:color w:val="000000" w:themeColor="text1"/>
          <w:kern w:val="24"/>
          <w:sz w:val="16"/>
          <w:szCs w:val="16"/>
        </w:rPr>
        <w:t>Mbombo</w:t>
      </w:r>
      <w:proofErr w:type="spellEnd"/>
      <w:r w:rsidRPr="009D33B3">
        <w:rPr>
          <w:rFonts w:eastAsiaTheme="minorEastAsia"/>
          <w:color w:val="000000" w:themeColor="text1"/>
          <w:kern w:val="24"/>
          <w:sz w:val="16"/>
          <w:szCs w:val="16"/>
        </w:rPr>
        <w:t xml:space="preserve"> W, </w:t>
      </w:r>
      <w:proofErr w:type="spellStart"/>
      <w:r w:rsidRPr="009D33B3">
        <w:rPr>
          <w:rFonts w:eastAsiaTheme="minorEastAsia"/>
          <w:color w:val="000000" w:themeColor="text1"/>
          <w:kern w:val="24"/>
          <w:sz w:val="16"/>
          <w:szCs w:val="16"/>
        </w:rPr>
        <w:t>Lumu</w:t>
      </w:r>
      <w:proofErr w:type="spellEnd"/>
      <w:r w:rsidRPr="009D33B3">
        <w:rPr>
          <w:rFonts w:eastAsiaTheme="minorEastAsia"/>
          <w:color w:val="000000" w:themeColor="text1"/>
          <w:kern w:val="24"/>
          <w:sz w:val="16"/>
          <w:szCs w:val="16"/>
        </w:rPr>
        <w:t xml:space="preserve"> R. Fractures de l’avant-bras chez l’enfant : expérience et spécialités dans un milieu </w:t>
      </w:r>
      <w:proofErr w:type="spellStart"/>
      <w:r w:rsidRPr="009D33B3">
        <w:rPr>
          <w:rFonts w:eastAsiaTheme="minorEastAsia"/>
          <w:color w:val="000000" w:themeColor="text1"/>
          <w:kern w:val="24"/>
          <w:sz w:val="16"/>
          <w:szCs w:val="16"/>
        </w:rPr>
        <w:t>urbano</w:t>
      </w:r>
      <w:proofErr w:type="spellEnd"/>
      <w:r w:rsidRPr="009D33B3">
        <w:rPr>
          <w:rFonts w:eastAsiaTheme="minorEastAsia"/>
          <w:color w:val="000000" w:themeColor="text1"/>
          <w:kern w:val="24"/>
          <w:sz w:val="16"/>
          <w:szCs w:val="16"/>
        </w:rPr>
        <w:t xml:space="preserve">-rural de Kinshasa </w:t>
      </w:r>
      <w:r w:rsidR="00445F0B">
        <w:rPr>
          <w:rFonts w:eastAsiaTheme="minorEastAsia"/>
          <w:color w:val="000000" w:themeColor="text1"/>
          <w:kern w:val="24"/>
          <w:sz w:val="16"/>
          <w:szCs w:val="16"/>
        </w:rPr>
        <w:t>(RDC). Médecine d’Afrique Noire</w:t>
      </w:r>
      <w:r w:rsidRPr="009D33B3">
        <w:rPr>
          <w:rFonts w:eastAsiaTheme="minorEastAsia"/>
          <w:color w:val="000000" w:themeColor="text1"/>
          <w:kern w:val="24"/>
          <w:sz w:val="16"/>
          <w:szCs w:val="16"/>
        </w:rPr>
        <w:t xml:space="preserve"> </w:t>
      </w:r>
      <w:proofErr w:type="gramStart"/>
      <w:r w:rsidRPr="009D33B3">
        <w:rPr>
          <w:rFonts w:eastAsiaTheme="minorEastAsia"/>
          <w:color w:val="000000" w:themeColor="text1"/>
          <w:kern w:val="24"/>
          <w:sz w:val="16"/>
          <w:szCs w:val="16"/>
        </w:rPr>
        <w:t>2001;</w:t>
      </w:r>
      <w:proofErr w:type="gramEnd"/>
      <w:r w:rsidRPr="009D33B3">
        <w:rPr>
          <w:rFonts w:eastAsiaTheme="minorEastAsia"/>
          <w:color w:val="000000" w:themeColor="text1"/>
          <w:kern w:val="24"/>
          <w:sz w:val="16"/>
          <w:szCs w:val="16"/>
        </w:rPr>
        <w:t>48:8-9.</w:t>
      </w:r>
    </w:p>
    <w:p w14:paraId="4DFCF833" w14:textId="77777777" w:rsidR="001538C4" w:rsidRPr="009D33B3" w:rsidRDefault="001538C4" w:rsidP="009D33B3">
      <w:pPr>
        <w:pStyle w:val="Paragraphedeliste"/>
        <w:numPr>
          <w:ilvl w:val="0"/>
          <w:numId w:val="25"/>
        </w:numPr>
        <w:spacing w:after="0"/>
        <w:rPr>
          <w:rFonts w:eastAsia="Times New Roman"/>
          <w:color w:val="000000" w:themeColor="text1"/>
          <w:sz w:val="16"/>
          <w:szCs w:val="16"/>
          <w:lang w:val="en-US"/>
        </w:rPr>
      </w:pPr>
      <w:proofErr w:type="spellStart"/>
      <w:r w:rsidRPr="009D33B3">
        <w:rPr>
          <w:color w:val="000000" w:themeColor="text1"/>
          <w:sz w:val="16"/>
          <w:szCs w:val="16"/>
        </w:rPr>
        <w:t>Cassidy</w:t>
      </w:r>
      <w:proofErr w:type="spellEnd"/>
      <w:r w:rsidRPr="009D33B3">
        <w:rPr>
          <w:color w:val="000000" w:themeColor="text1"/>
          <w:sz w:val="16"/>
          <w:szCs w:val="16"/>
        </w:rPr>
        <w:t xml:space="preserve"> BP, </w:t>
      </w:r>
      <w:proofErr w:type="spellStart"/>
      <w:r w:rsidRPr="009D33B3">
        <w:rPr>
          <w:color w:val="000000" w:themeColor="text1"/>
          <w:sz w:val="16"/>
          <w:szCs w:val="16"/>
        </w:rPr>
        <w:t>Yeramosu</w:t>
      </w:r>
      <w:proofErr w:type="spellEnd"/>
      <w:r w:rsidRPr="009D33B3">
        <w:rPr>
          <w:color w:val="000000" w:themeColor="text1"/>
          <w:sz w:val="16"/>
          <w:szCs w:val="16"/>
        </w:rPr>
        <w:t xml:space="preserve"> T, </w:t>
      </w:r>
      <w:proofErr w:type="spellStart"/>
      <w:r w:rsidRPr="009D33B3">
        <w:rPr>
          <w:color w:val="000000" w:themeColor="text1"/>
          <w:sz w:val="16"/>
          <w:szCs w:val="16"/>
        </w:rPr>
        <w:t>Mbomuwa</w:t>
      </w:r>
      <w:proofErr w:type="spellEnd"/>
      <w:r w:rsidRPr="009D33B3">
        <w:rPr>
          <w:color w:val="000000" w:themeColor="text1"/>
          <w:sz w:val="16"/>
          <w:szCs w:val="16"/>
        </w:rPr>
        <w:t xml:space="preserve"> FJ,</w:t>
      </w:r>
      <w:r w:rsidR="00445F0B">
        <w:rPr>
          <w:color w:val="000000" w:themeColor="text1"/>
          <w:sz w:val="16"/>
          <w:szCs w:val="16"/>
        </w:rPr>
        <w:t xml:space="preserve"> </w:t>
      </w:r>
      <w:proofErr w:type="spellStart"/>
      <w:r w:rsidR="00445F0B">
        <w:rPr>
          <w:color w:val="000000" w:themeColor="text1"/>
          <w:sz w:val="16"/>
          <w:szCs w:val="16"/>
        </w:rPr>
        <w:t>Chidothi</w:t>
      </w:r>
      <w:proofErr w:type="spellEnd"/>
      <w:r w:rsidR="00445F0B">
        <w:rPr>
          <w:color w:val="000000" w:themeColor="text1"/>
          <w:sz w:val="16"/>
          <w:szCs w:val="16"/>
        </w:rPr>
        <w:t xml:space="preserve"> P, Wu HH, Martin C Jr</w:t>
      </w:r>
      <w:r w:rsidRPr="009D33B3">
        <w:rPr>
          <w:color w:val="000000" w:themeColor="text1"/>
          <w:sz w:val="16"/>
          <w:szCs w:val="16"/>
        </w:rPr>
        <w:t xml:space="preserve"> et al. </w:t>
      </w:r>
      <w:r w:rsidRPr="009D33B3">
        <w:rPr>
          <w:color w:val="000000" w:themeColor="text1"/>
          <w:sz w:val="16"/>
          <w:szCs w:val="16"/>
          <w:lang w:val="en-US"/>
        </w:rPr>
        <w:t xml:space="preserve">Epidemiology and management of pediatric fractures in Malawi. J Am </w:t>
      </w:r>
      <w:proofErr w:type="spellStart"/>
      <w:r w:rsidRPr="009D33B3">
        <w:rPr>
          <w:color w:val="000000" w:themeColor="text1"/>
          <w:sz w:val="16"/>
          <w:szCs w:val="16"/>
          <w:lang w:val="en-US"/>
        </w:rPr>
        <w:t>Aca</w:t>
      </w:r>
      <w:r w:rsidR="00445F0B">
        <w:rPr>
          <w:color w:val="000000" w:themeColor="text1"/>
          <w:sz w:val="16"/>
          <w:szCs w:val="16"/>
          <w:lang w:val="en-US"/>
        </w:rPr>
        <w:t>d</w:t>
      </w:r>
      <w:proofErr w:type="spellEnd"/>
      <w:r w:rsidR="00445F0B">
        <w:rPr>
          <w:color w:val="000000" w:themeColor="text1"/>
          <w:sz w:val="16"/>
          <w:szCs w:val="16"/>
          <w:lang w:val="en-US"/>
        </w:rPr>
        <w:t xml:space="preserve"> </w:t>
      </w:r>
      <w:proofErr w:type="spellStart"/>
      <w:r w:rsidR="00445F0B">
        <w:rPr>
          <w:color w:val="000000" w:themeColor="text1"/>
          <w:sz w:val="16"/>
          <w:szCs w:val="16"/>
          <w:lang w:val="en-US"/>
        </w:rPr>
        <w:t>Orthop</w:t>
      </w:r>
      <w:proofErr w:type="spellEnd"/>
      <w:r w:rsidR="00445F0B">
        <w:rPr>
          <w:color w:val="000000" w:themeColor="text1"/>
          <w:sz w:val="16"/>
          <w:szCs w:val="16"/>
          <w:lang w:val="en-US"/>
        </w:rPr>
        <w:t xml:space="preserve"> Surg Glob Res Rev</w:t>
      </w:r>
      <w:r w:rsidRPr="009D33B3">
        <w:rPr>
          <w:color w:val="000000" w:themeColor="text1"/>
          <w:sz w:val="16"/>
          <w:szCs w:val="16"/>
          <w:lang w:val="en-US"/>
        </w:rPr>
        <w:t xml:space="preserve"> 2024;8(7</w:t>
      </w:r>
      <w:proofErr w:type="gramStart"/>
      <w:r w:rsidRPr="009D33B3">
        <w:rPr>
          <w:color w:val="000000" w:themeColor="text1"/>
          <w:sz w:val="16"/>
          <w:szCs w:val="16"/>
          <w:lang w:val="en-US"/>
        </w:rPr>
        <w:t>):e</w:t>
      </w:r>
      <w:proofErr w:type="gramEnd"/>
      <w:r w:rsidRPr="009D33B3">
        <w:rPr>
          <w:color w:val="000000" w:themeColor="text1"/>
          <w:sz w:val="16"/>
          <w:szCs w:val="16"/>
          <w:lang w:val="en-US"/>
        </w:rPr>
        <w:t xml:space="preserve">24.00026. </w:t>
      </w:r>
    </w:p>
    <w:p w14:paraId="7CCAA8F2" w14:textId="77777777" w:rsidR="001538C4" w:rsidRPr="009D33B3" w:rsidRDefault="001538C4" w:rsidP="009D33B3">
      <w:pPr>
        <w:pStyle w:val="Paragraphedeliste"/>
        <w:numPr>
          <w:ilvl w:val="0"/>
          <w:numId w:val="25"/>
        </w:numPr>
        <w:spacing w:after="0"/>
        <w:rPr>
          <w:color w:val="000000" w:themeColor="text1"/>
          <w:sz w:val="16"/>
          <w:szCs w:val="16"/>
          <w:lang w:val="en-US"/>
        </w:rPr>
      </w:pPr>
      <w:proofErr w:type="spellStart"/>
      <w:r w:rsidRPr="009D33B3">
        <w:rPr>
          <w:color w:val="000000" w:themeColor="text1"/>
          <w:sz w:val="16"/>
          <w:szCs w:val="16"/>
          <w:lang w:val="en-US"/>
        </w:rPr>
        <w:t>Raspopovic</w:t>
      </w:r>
      <w:proofErr w:type="spellEnd"/>
      <w:r w:rsidRPr="009D33B3">
        <w:rPr>
          <w:color w:val="000000" w:themeColor="text1"/>
          <w:sz w:val="16"/>
          <w:szCs w:val="16"/>
          <w:lang w:val="en-US"/>
        </w:rPr>
        <w:t xml:space="preserve"> KM, </w:t>
      </w:r>
      <w:proofErr w:type="spellStart"/>
      <w:r w:rsidRPr="009D33B3">
        <w:rPr>
          <w:color w:val="000000" w:themeColor="text1"/>
          <w:sz w:val="16"/>
          <w:szCs w:val="16"/>
          <w:lang w:val="en-US"/>
        </w:rPr>
        <w:t>Bankovic</w:t>
      </w:r>
      <w:proofErr w:type="spellEnd"/>
      <w:r w:rsidRPr="009D33B3">
        <w:rPr>
          <w:color w:val="000000" w:themeColor="text1"/>
          <w:sz w:val="16"/>
          <w:szCs w:val="16"/>
          <w:lang w:val="en-US"/>
        </w:rPr>
        <w:t xml:space="preserve"> D, Petrovic A, </w:t>
      </w:r>
      <w:proofErr w:type="spellStart"/>
      <w:r w:rsidRPr="009D33B3">
        <w:rPr>
          <w:color w:val="000000" w:themeColor="text1"/>
          <w:sz w:val="16"/>
          <w:szCs w:val="16"/>
          <w:lang w:val="en-US"/>
        </w:rPr>
        <w:t>Opancina</w:t>
      </w:r>
      <w:proofErr w:type="spellEnd"/>
      <w:r w:rsidRPr="009D33B3">
        <w:rPr>
          <w:color w:val="000000" w:themeColor="text1"/>
          <w:sz w:val="16"/>
          <w:szCs w:val="16"/>
          <w:lang w:val="en-US"/>
        </w:rPr>
        <w:t xml:space="preserve"> V, Nikolic S. Evaluation of risk factors for the occurrence of limb fractures in children due to unintentional injury in Podgorica, Montenegro. </w:t>
      </w:r>
      <w:proofErr w:type="spellStart"/>
      <w:r w:rsidRPr="009D33B3">
        <w:rPr>
          <w:color w:val="000000" w:themeColor="text1"/>
          <w:sz w:val="16"/>
          <w:szCs w:val="16"/>
          <w:lang w:val="en-US"/>
        </w:rPr>
        <w:t>Medicina</w:t>
      </w:r>
      <w:proofErr w:type="spellEnd"/>
      <w:r w:rsidRPr="009D33B3">
        <w:rPr>
          <w:color w:val="000000" w:themeColor="text1"/>
          <w:sz w:val="16"/>
          <w:szCs w:val="16"/>
          <w:lang w:val="en-US"/>
        </w:rPr>
        <w:t xml:space="preserve"> (Kaun</w:t>
      </w:r>
      <w:r w:rsidR="00445F0B">
        <w:rPr>
          <w:color w:val="000000" w:themeColor="text1"/>
          <w:sz w:val="16"/>
          <w:szCs w:val="16"/>
          <w:lang w:val="en-US"/>
        </w:rPr>
        <w:t>as)</w:t>
      </w:r>
      <w:r w:rsidRPr="009D33B3">
        <w:rPr>
          <w:color w:val="000000" w:themeColor="text1"/>
          <w:sz w:val="16"/>
          <w:szCs w:val="16"/>
          <w:lang w:val="en-US"/>
        </w:rPr>
        <w:t xml:space="preserve"> 2024;60(1):129. </w:t>
      </w:r>
    </w:p>
    <w:p w14:paraId="05C045C0" w14:textId="77777777" w:rsidR="001538C4" w:rsidRPr="009D33B3" w:rsidRDefault="001538C4" w:rsidP="009D33B3">
      <w:pPr>
        <w:pStyle w:val="NormalWeb"/>
        <w:numPr>
          <w:ilvl w:val="0"/>
          <w:numId w:val="25"/>
        </w:numPr>
        <w:spacing w:before="0" w:beforeAutospacing="0" w:after="0" w:afterAutospacing="0" w:line="360" w:lineRule="auto"/>
        <w:jc w:val="both"/>
        <w:rPr>
          <w:rFonts w:eastAsiaTheme="minorEastAsia"/>
          <w:color w:val="000000" w:themeColor="text1"/>
          <w:kern w:val="24"/>
          <w:sz w:val="16"/>
          <w:szCs w:val="16"/>
          <w:lang w:val="en-US"/>
        </w:rPr>
      </w:pPr>
      <w:r w:rsidRPr="009D33B3">
        <w:rPr>
          <w:rFonts w:eastAsiaTheme="minorEastAsia"/>
          <w:color w:val="000000" w:themeColor="text1"/>
          <w:kern w:val="24"/>
          <w:sz w:val="16"/>
          <w:szCs w:val="16"/>
          <w:lang w:val="en-US"/>
        </w:rPr>
        <w:t xml:space="preserve">Tandon T, Shaik M, Modi N. </w:t>
      </w:r>
      <w:proofErr w:type="spellStart"/>
      <w:r w:rsidRPr="009D33B3">
        <w:rPr>
          <w:rFonts w:eastAsiaTheme="minorEastAsia"/>
          <w:color w:val="000000" w:themeColor="text1"/>
          <w:kern w:val="24"/>
          <w:sz w:val="16"/>
          <w:szCs w:val="16"/>
          <w:lang w:val="en-US"/>
        </w:rPr>
        <w:t>Paediatric</w:t>
      </w:r>
      <w:proofErr w:type="spellEnd"/>
      <w:r w:rsidRPr="009D33B3">
        <w:rPr>
          <w:rFonts w:eastAsiaTheme="minorEastAsia"/>
          <w:color w:val="000000" w:themeColor="text1"/>
          <w:kern w:val="24"/>
          <w:sz w:val="16"/>
          <w:szCs w:val="16"/>
          <w:lang w:val="en-US"/>
        </w:rPr>
        <w:t xml:space="preserve"> trauma epidemiology in an urban scenario in I</w:t>
      </w:r>
      <w:r w:rsidR="00445F0B">
        <w:rPr>
          <w:rFonts w:eastAsiaTheme="minorEastAsia"/>
          <w:color w:val="000000" w:themeColor="text1"/>
          <w:kern w:val="24"/>
          <w:sz w:val="16"/>
          <w:szCs w:val="16"/>
          <w:lang w:val="en-US"/>
        </w:rPr>
        <w:t xml:space="preserve">ndia. J </w:t>
      </w:r>
      <w:proofErr w:type="spellStart"/>
      <w:r w:rsidR="00445F0B">
        <w:rPr>
          <w:rFonts w:eastAsiaTheme="minorEastAsia"/>
          <w:color w:val="000000" w:themeColor="text1"/>
          <w:kern w:val="24"/>
          <w:sz w:val="16"/>
          <w:szCs w:val="16"/>
          <w:lang w:val="en-US"/>
        </w:rPr>
        <w:t>Orthop</w:t>
      </w:r>
      <w:proofErr w:type="spellEnd"/>
      <w:r w:rsidR="00445F0B">
        <w:rPr>
          <w:rFonts w:eastAsiaTheme="minorEastAsia"/>
          <w:color w:val="000000" w:themeColor="text1"/>
          <w:kern w:val="24"/>
          <w:sz w:val="16"/>
          <w:szCs w:val="16"/>
          <w:lang w:val="en-US"/>
        </w:rPr>
        <w:t xml:space="preserve"> Surg (Hong Kong)</w:t>
      </w:r>
      <w:r w:rsidRPr="009D33B3">
        <w:rPr>
          <w:rFonts w:eastAsiaTheme="minorEastAsia"/>
          <w:color w:val="000000" w:themeColor="text1"/>
          <w:kern w:val="24"/>
          <w:sz w:val="16"/>
          <w:szCs w:val="16"/>
          <w:lang w:val="en-US"/>
        </w:rPr>
        <w:t xml:space="preserve"> 2007;15(1):41-5.</w:t>
      </w:r>
    </w:p>
    <w:p w14:paraId="3C4097B7" w14:textId="77777777" w:rsidR="001538C4" w:rsidRPr="009D33B3" w:rsidRDefault="001538C4" w:rsidP="009D33B3">
      <w:pPr>
        <w:pStyle w:val="NormalWeb"/>
        <w:numPr>
          <w:ilvl w:val="0"/>
          <w:numId w:val="25"/>
        </w:numPr>
        <w:spacing w:before="0" w:beforeAutospacing="0" w:after="0" w:afterAutospacing="0" w:line="360" w:lineRule="auto"/>
        <w:jc w:val="both"/>
        <w:rPr>
          <w:rFonts w:eastAsiaTheme="minorEastAsia"/>
          <w:color w:val="000000" w:themeColor="text1"/>
          <w:kern w:val="24"/>
          <w:sz w:val="16"/>
          <w:szCs w:val="16"/>
        </w:rPr>
      </w:pPr>
      <w:r w:rsidRPr="009D33B3">
        <w:rPr>
          <w:rFonts w:eastAsiaTheme="minorEastAsia"/>
          <w:color w:val="000000" w:themeColor="text1"/>
          <w:kern w:val="24"/>
          <w:sz w:val="16"/>
          <w:szCs w:val="16"/>
          <w:lang w:val="en-US"/>
        </w:rPr>
        <w:t xml:space="preserve">Ali AE, </w:t>
      </w:r>
      <w:proofErr w:type="spellStart"/>
      <w:r w:rsidRPr="009D33B3">
        <w:rPr>
          <w:rFonts w:eastAsiaTheme="minorEastAsia"/>
          <w:color w:val="000000" w:themeColor="text1"/>
          <w:kern w:val="24"/>
          <w:sz w:val="16"/>
          <w:szCs w:val="16"/>
          <w:lang w:val="en-US"/>
        </w:rPr>
        <w:t>Ademuyiwa</w:t>
      </w:r>
      <w:proofErr w:type="spellEnd"/>
      <w:r w:rsidRPr="009D33B3">
        <w:rPr>
          <w:rFonts w:eastAsiaTheme="minorEastAsia"/>
          <w:color w:val="000000" w:themeColor="text1"/>
          <w:kern w:val="24"/>
          <w:sz w:val="16"/>
          <w:szCs w:val="16"/>
          <w:lang w:val="en-US"/>
        </w:rPr>
        <w:t xml:space="preserve"> AO, </w:t>
      </w:r>
      <w:proofErr w:type="spellStart"/>
      <w:r w:rsidRPr="009D33B3">
        <w:rPr>
          <w:rFonts w:eastAsiaTheme="minorEastAsia"/>
          <w:color w:val="000000" w:themeColor="text1"/>
          <w:kern w:val="24"/>
          <w:sz w:val="16"/>
          <w:szCs w:val="16"/>
          <w:lang w:val="en-US"/>
        </w:rPr>
        <w:t>Lakhoo</w:t>
      </w:r>
      <w:proofErr w:type="spellEnd"/>
      <w:r w:rsidRPr="009D33B3">
        <w:rPr>
          <w:rFonts w:eastAsiaTheme="minorEastAsia"/>
          <w:color w:val="000000" w:themeColor="text1"/>
          <w:kern w:val="24"/>
          <w:sz w:val="16"/>
          <w:szCs w:val="16"/>
          <w:lang w:val="en-US"/>
        </w:rPr>
        <w:t xml:space="preserve"> K, </w:t>
      </w:r>
      <w:proofErr w:type="spellStart"/>
      <w:r w:rsidRPr="009D33B3">
        <w:rPr>
          <w:rFonts w:eastAsiaTheme="minorEastAsia"/>
          <w:color w:val="000000" w:themeColor="text1"/>
          <w:kern w:val="24"/>
          <w:sz w:val="16"/>
          <w:szCs w:val="16"/>
          <w:lang w:val="en-US"/>
        </w:rPr>
        <w:t>Kefas</w:t>
      </w:r>
      <w:proofErr w:type="spellEnd"/>
      <w:r w:rsidRPr="009D33B3">
        <w:rPr>
          <w:rFonts w:eastAsiaTheme="minorEastAsia"/>
          <w:color w:val="000000" w:themeColor="text1"/>
          <w:kern w:val="24"/>
          <w:sz w:val="16"/>
          <w:szCs w:val="16"/>
          <w:lang w:val="en-US"/>
        </w:rPr>
        <w:t xml:space="preserve"> J, </w:t>
      </w:r>
      <w:proofErr w:type="spellStart"/>
      <w:r w:rsidRPr="009D33B3">
        <w:rPr>
          <w:rFonts w:eastAsiaTheme="minorEastAsia"/>
          <w:color w:val="000000" w:themeColor="text1"/>
          <w:kern w:val="24"/>
          <w:sz w:val="16"/>
          <w:szCs w:val="16"/>
          <w:lang w:val="en-US"/>
        </w:rPr>
        <w:t>Houmenou</w:t>
      </w:r>
      <w:proofErr w:type="spellEnd"/>
      <w:r w:rsidRPr="009D33B3">
        <w:rPr>
          <w:rFonts w:eastAsiaTheme="minorEastAsia"/>
          <w:color w:val="000000" w:themeColor="text1"/>
          <w:kern w:val="24"/>
          <w:sz w:val="16"/>
          <w:szCs w:val="16"/>
          <w:lang w:val="en-US"/>
        </w:rPr>
        <w:t xml:space="preserve"> E, Abdulsalam M et al. A prospective epidemiological survey of </w:t>
      </w:r>
      <w:proofErr w:type="spellStart"/>
      <w:r w:rsidRPr="009D33B3">
        <w:rPr>
          <w:rFonts w:eastAsiaTheme="minorEastAsia"/>
          <w:color w:val="000000" w:themeColor="text1"/>
          <w:kern w:val="24"/>
          <w:sz w:val="16"/>
          <w:szCs w:val="16"/>
          <w:lang w:val="en-US"/>
        </w:rPr>
        <w:t>paediatric</w:t>
      </w:r>
      <w:proofErr w:type="spellEnd"/>
      <w:r w:rsidRPr="009D33B3">
        <w:rPr>
          <w:rFonts w:eastAsiaTheme="minorEastAsia"/>
          <w:color w:val="000000" w:themeColor="text1"/>
          <w:kern w:val="24"/>
          <w:sz w:val="16"/>
          <w:szCs w:val="16"/>
          <w:lang w:val="en-US"/>
        </w:rPr>
        <w:t xml:space="preserve"> trauma in Africa: Across</w:t>
      </w:r>
      <w:r w:rsidRPr="009D33B3">
        <w:rPr>
          <w:rFonts w:eastAsiaTheme="minorEastAsia"/>
          <w:color w:val="000000" w:themeColor="text1"/>
          <w:kern w:val="24"/>
          <w:sz w:val="16"/>
          <w:szCs w:val="16"/>
          <w:lang w:val="en-US"/>
        </w:rPr>
        <w:noBreakHyphen/>
        <w:t xml:space="preserve">sectional study. </w:t>
      </w:r>
      <w:proofErr w:type="spellStart"/>
      <w:r w:rsidR="00445F0B">
        <w:rPr>
          <w:rFonts w:eastAsiaTheme="minorEastAsia"/>
          <w:color w:val="000000" w:themeColor="text1"/>
          <w:kern w:val="24"/>
          <w:sz w:val="16"/>
          <w:szCs w:val="16"/>
        </w:rPr>
        <w:t>Afr</w:t>
      </w:r>
      <w:proofErr w:type="spellEnd"/>
      <w:r w:rsidR="00445F0B">
        <w:rPr>
          <w:rFonts w:eastAsiaTheme="minorEastAsia"/>
          <w:color w:val="000000" w:themeColor="text1"/>
          <w:kern w:val="24"/>
          <w:sz w:val="16"/>
          <w:szCs w:val="16"/>
        </w:rPr>
        <w:t xml:space="preserve"> J </w:t>
      </w:r>
      <w:proofErr w:type="spellStart"/>
      <w:r w:rsidR="00445F0B">
        <w:rPr>
          <w:rFonts w:eastAsiaTheme="minorEastAsia"/>
          <w:color w:val="000000" w:themeColor="text1"/>
          <w:kern w:val="24"/>
          <w:sz w:val="16"/>
          <w:szCs w:val="16"/>
        </w:rPr>
        <w:t>Paediatr</w:t>
      </w:r>
      <w:proofErr w:type="spellEnd"/>
      <w:r w:rsidR="00445F0B">
        <w:rPr>
          <w:rFonts w:eastAsiaTheme="minorEastAsia"/>
          <w:color w:val="000000" w:themeColor="text1"/>
          <w:kern w:val="24"/>
          <w:sz w:val="16"/>
          <w:szCs w:val="16"/>
        </w:rPr>
        <w:t xml:space="preserve"> </w:t>
      </w:r>
      <w:proofErr w:type="spellStart"/>
      <w:r w:rsidR="00445F0B">
        <w:rPr>
          <w:rFonts w:eastAsiaTheme="minorEastAsia"/>
          <w:color w:val="000000" w:themeColor="text1"/>
          <w:kern w:val="24"/>
          <w:sz w:val="16"/>
          <w:szCs w:val="16"/>
        </w:rPr>
        <w:t>Surg</w:t>
      </w:r>
      <w:proofErr w:type="spellEnd"/>
      <w:r w:rsidRPr="009D33B3">
        <w:rPr>
          <w:color w:val="000000" w:themeColor="text1"/>
          <w:sz w:val="16"/>
          <w:szCs w:val="16"/>
        </w:rPr>
        <w:t xml:space="preserve"> </w:t>
      </w:r>
      <w:proofErr w:type="gramStart"/>
      <w:r w:rsidRPr="009D33B3">
        <w:rPr>
          <w:rFonts w:eastAsiaTheme="minorEastAsia"/>
          <w:color w:val="000000" w:themeColor="text1"/>
          <w:kern w:val="24"/>
          <w:sz w:val="16"/>
          <w:szCs w:val="16"/>
        </w:rPr>
        <w:t>2024;</w:t>
      </w:r>
      <w:proofErr w:type="gramEnd"/>
      <w:r w:rsidRPr="009D33B3">
        <w:rPr>
          <w:rFonts w:eastAsiaTheme="minorEastAsia"/>
          <w:color w:val="000000" w:themeColor="text1"/>
          <w:kern w:val="24"/>
          <w:sz w:val="16"/>
          <w:szCs w:val="16"/>
        </w:rPr>
        <w:t xml:space="preserve">21(1):6-11. </w:t>
      </w:r>
    </w:p>
    <w:p w14:paraId="15090D77" w14:textId="77777777" w:rsidR="009D33B3" w:rsidRPr="009D33B3" w:rsidRDefault="001538C4" w:rsidP="009D33B3">
      <w:pPr>
        <w:pStyle w:val="Paragraphedeliste"/>
        <w:numPr>
          <w:ilvl w:val="0"/>
          <w:numId w:val="25"/>
        </w:numPr>
        <w:spacing w:after="0"/>
        <w:rPr>
          <w:color w:val="000000" w:themeColor="text1"/>
          <w:sz w:val="16"/>
          <w:szCs w:val="16"/>
          <w:lang w:val="en-US"/>
        </w:rPr>
      </w:pPr>
      <w:r w:rsidRPr="009D33B3">
        <w:rPr>
          <w:color w:val="000000" w:themeColor="text1"/>
          <w:sz w:val="16"/>
          <w:szCs w:val="16"/>
          <w:lang w:val="en-US"/>
        </w:rPr>
        <w:t xml:space="preserve">Liu H, Wang H, Shao B, Lu H, </w:t>
      </w:r>
      <w:r w:rsidR="009D33B3" w:rsidRPr="009D33B3">
        <w:rPr>
          <w:color w:val="000000" w:themeColor="text1"/>
          <w:sz w:val="16"/>
          <w:szCs w:val="16"/>
          <w:lang w:val="en-US"/>
        </w:rPr>
        <w:t xml:space="preserve">Zhang S, </w:t>
      </w:r>
      <w:proofErr w:type="spellStart"/>
      <w:r w:rsidR="009D33B3" w:rsidRPr="009D33B3">
        <w:rPr>
          <w:color w:val="000000" w:themeColor="text1"/>
          <w:sz w:val="16"/>
          <w:szCs w:val="16"/>
          <w:lang w:val="en-US"/>
        </w:rPr>
        <w:t>Ou</w:t>
      </w:r>
      <w:proofErr w:type="spellEnd"/>
      <w:r w:rsidR="009D33B3" w:rsidRPr="009D33B3">
        <w:rPr>
          <w:color w:val="000000" w:themeColor="text1"/>
          <w:sz w:val="16"/>
          <w:szCs w:val="16"/>
          <w:lang w:val="en-US"/>
        </w:rPr>
        <w:t xml:space="preserve"> L et al. Epidemiological evaluation of traumatic lower limb </w:t>
      </w:r>
      <w:r w:rsidR="00445F0B">
        <w:rPr>
          <w:color w:val="000000" w:themeColor="text1"/>
          <w:sz w:val="16"/>
          <w:szCs w:val="16"/>
          <w:lang w:val="en-US"/>
        </w:rPr>
        <w:t>fractures in children. Medicine</w:t>
      </w:r>
      <w:r w:rsidR="009D33B3" w:rsidRPr="009D33B3">
        <w:rPr>
          <w:color w:val="000000" w:themeColor="text1"/>
          <w:sz w:val="16"/>
          <w:szCs w:val="16"/>
          <w:lang w:val="en-US"/>
        </w:rPr>
        <w:t xml:space="preserve"> </w:t>
      </w:r>
      <w:proofErr w:type="gramStart"/>
      <w:r w:rsidR="009D33B3" w:rsidRPr="009D33B3">
        <w:rPr>
          <w:color w:val="000000" w:themeColor="text1"/>
          <w:sz w:val="16"/>
          <w:szCs w:val="16"/>
          <w:lang w:val="en-US"/>
        </w:rPr>
        <w:t>2019;98:38</w:t>
      </w:r>
      <w:proofErr w:type="gramEnd"/>
      <w:r w:rsidR="009D33B3" w:rsidRPr="009D33B3">
        <w:rPr>
          <w:color w:val="000000" w:themeColor="text1"/>
          <w:sz w:val="16"/>
          <w:szCs w:val="16"/>
          <w:lang w:val="en-US"/>
        </w:rPr>
        <w:t xml:space="preserve"> (e17123).</w:t>
      </w:r>
    </w:p>
    <w:p w14:paraId="17565ABC" w14:textId="77777777" w:rsidR="009D33B3" w:rsidRPr="009D33B3" w:rsidRDefault="009D33B3" w:rsidP="009D33B3">
      <w:pPr>
        <w:pStyle w:val="Paragraphedeliste"/>
        <w:numPr>
          <w:ilvl w:val="0"/>
          <w:numId w:val="25"/>
        </w:numPr>
        <w:spacing w:after="0"/>
        <w:rPr>
          <w:color w:val="000000" w:themeColor="text1"/>
          <w:sz w:val="16"/>
          <w:szCs w:val="16"/>
        </w:rPr>
      </w:pPr>
      <w:proofErr w:type="spellStart"/>
      <w:r w:rsidRPr="009D33B3">
        <w:rPr>
          <w:color w:val="000000" w:themeColor="text1"/>
          <w:sz w:val="16"/>
          <w:szCs w:val="16"/>
          <w:lang w:val="en-US"/>
        </w:rPr>
        <w:t>Bénié</w:t>
      </w:r>
      <w:proofErr w:type="spellEnd"/>
      <w:r w:rsidRPr="009D33B3">
        <w:rPr>
          <w:color w:val="000000" w:themeColor="text1"/>
          <w:sz w:val="16"/>
          <w:szCs w:val="16"/>
          <w:lang w:val="en-US"/>
        </w:rPr>
        <w:t xml:space="preserve"> AC, </w:t>
      </w:r>
      <w:proofErr w:type="spellStart"/>
      <w:r w:rsidRPr="009D33B3">
        <w:rPr>
          <w:color w:val="000000" w:themeColor="text1"/>
          <w:sz w:val="16"/>
          <w:szCs w:val="16"/>
          <w:lang w:val="en-US"/>
        </w:rPr>
        <w:t>Akobé</w:t>
      </w:r>
      <w:proofErr w:type="spellEnd"/>
      <w:r w:rsidRPr="009D33B3">
        <w:rPr>
          <w:color w:val="000000" w:themeColor="text1"/>
          <w:sz w:val="16"/>
          <w:szCs w:val="16"/>
          <w:lang w:val="en-US"/>
        </w:rPr>
        <w:t xml:space="preserve"> AJR, </w:t>
      </w:r>
      <w:proofErr w:type="spellStart"/>
      <w:r w:rsidRPr="009D33B3">
        <w:rPr>
          <w:color w:val="000000" w:themeColor="text1"/>
          <w:sz w:val="16"/>
          <w:szCs w:val="16"/>
          <w:lang w:val="en-US"/>
        </w:rPr>
        <w:t>Traoré</w:t>
      </w:r>
      <w:proofErr w:type="spellEnd"/>
      <w:r w:rsidRPr="009D33B3">
        <w:rPr>
          <w:color w:val="000000" w:themeColor="text1"/>
          <w:sz w:val="16"/>
          <w:szCs w:val="16"/>
          <w:lang w:val="en-US"/>
        </w:rPr>
        <w:t xml:space="preserve"> I, </w:t>
      </w:r>
      <w:proofErr w:type="spellStart"/>
      <w:r w:rsidRPr="009D33B3">
        <w:rPr>
          <w:color w:val="000000" w:themeColor="text1"/>
          <w:sz w:val="16"/>
          <w:szCs w:val="16"/>
          <w:lang w:val="en-US"/>
        </w:rPr>
        <w:t>Kouassi</w:t>
      </w:r>
      <w:proofErr w:type="spellEnd"/>
      <w:r w:rsidRPr="009D33B3">
        <w:rPr>
          <w:color w:val="000000" w:themeColor="text1"/>
          <w:sz w:val="16"/>
          <w:szCs w:val="16"/>
          <w:lang w:val="en-US"/>
        </w:rPr>
        <w:t xml:space="preserve"> AAN, </w:t>
      </w:r>
      <w:proofErr w:type="spellStart"/>
      <w:r w:rsidRPr="009D33B3">
        <w:rPr>
          <w:color w:val="000000" w:themeColor="text1"/>
          <w:sz w:val="16"/>
          <w:szCs w:val="16"/>
          <w:lang w:val="en-US"/>
        </w:rPr>
        <w:t>Kouassi</w:t>
      </w:r>
      <w:proofErr w:type="spellEnd"/>
      <w:r w:rsidRPr="009D33B3">
        <w:rPr>
          <w:color w:val="000000" w:themeColor="text1"/>
          <w:sz w:val="16"/>
          <w:szCs w:val="16"/>
          <w:lang w:val="en-US"/>
        </w:rPr>
        <w:t xml:space="preserve"> KJE, </w:t>
      </w:r>
      <w:proofErr w:type="spellStart"/>
      <w:r w:rsidRPr="009D33B3">
        <w:rPr>
          <w:color w:val="000000" w:themeColor="text1"/>
          <w:sz w:val="16"/>
          <w:szCs w:val="16"/>
          <w:lang w:val="en-US"/>
        </w:rPr>
        <w:t>Krah</w:t>
      </w:r>
      <w:proofErr w:type="spellEnd"/>
      <w:r w:rsidRPr="009D33B3">
        <w:rPr>
          <w:color w:val="000000" w:themeColor="text1"/>
          <w:sz w:val="16"/>
          <w:szCs w:val="16"/>
          <w:lang w:val="en-US"/>
        </w:rPr>
        <w:t xml:space="preserve"> KL. </w:t>
      </w:r>
      <w:r w:rsidRPr="009D33B3">
        <w:rPr>
          <w:color w:val="000000" w:themeColor="text1"/>
          <w:sz w:val="16"/>
          <w:szCs w:val="16"/>
        </w:rPr>
        <w:t xml:space="preserve">Données épidémiologiques des accidents de moto chez l’enfant au Centre Hospitalier Universitaire de Bouaké (côte d’ivoire). </w:t>
      </w:r>
      <w:proofErr w:type="spellStart"/>
      <w:r w:rsidRPr="009D33B3">
        <w:rPr>
          <w:color w:val="000000" w:themeColor="text1"/>
          <w:sz w:val="16"/>
          <w:szCs w:val="16"/>
        </w:rPr>
        <w:t>Rev</w:t>
      </w:r>
      <w:proofErr w:type="spellEnd"/>
      <w:r w:rsidRPr="009D33B3">
        <w:rPr>
          <w:color w:val="000000" w:themeColor="text1"/>
          <w:sz w:val="16"/>
          <w:szCs w:val="16"/>
        </w:rPr>
        <w:t xml:space="preserve"> Int </w:t>
      </w:r>
      <w:proofErr w:type="spellStart"/>
      <w:r w:rsidRPr="009D33B3">
        <w:rPr>
          <w:color w:val="000000" w:themeColor="text1"/>
          <w:sz w:val="16"/>
          <w:szCs w:val="16"/>
        </w:rPr>
        <w:t>Sc</w:t>
      </w:r>
      <w:proofErr w:type="spellEnd"/>
      <w:r w:rsidRPr="009D33B3">
        <w:rPr>
          <w:color w:val="000000" w:themeColor="text1"/>
          <w:sz w:val="16"/>
          <w:szCs w:val="16"/>
        </w:rPr>
        <w:t xml:space="preserve"> Med </w:t>
      </w:r>
      <w:proofErr w:type="gramStart"/>
      <w:r w:rsidRPr="009D33B3">
        <w:rPr>
          <w:color w:val="000000" w:themeColor="text1"/>
          <w:sz w:val="16"/>
          <w:szCs w:val="16"/>
        </w:rPr>
        <w:t>2020;</w:t>
      </w:r>
      <w:proofErr w:type="gramEnd"/>
      <w:r w:rsidRPr="009D33B3">
        <w:rPr>
          <w:color w:val="000000" w:themeColor="text1"/>
          <w:sz w:val="16"/>
          <w:szCs w:val="16"/>
        </w:rPr>
        <w:t>22 (1):21-6.</w:t>
      </w:r>
    </w:p>
    <w:p w14:paraId="66E3A33B" w14:textId="77777777" w:rsidR="009D33B3" w:rsidRPr="009D33B3" w:rsidRDefault="009D33B3" w:rsidP="009D33B3">
      <w:pPr>
        <w:pStyle w:val="Paragraphedeliste"/>
        <w:numPr>
          <w:ilvl w:val="0"/>
          <w:numId w:val="25"/>
        </w:numPr>
        <w:spacing w:after="0"/>
        <w:rPr>
          <w:color w:val="000000" w:themeColor="text1"/>
          <w:sz w:val="16"/>
          <w:szCs w:val="16"/>
          <w:lang w:val="en-US"/>
        </w:rPr>
      </w:pPr>
      <w:proofErr w:type="spellStart"/>
      <w:r w:rsidRPr="009D33B3">
        <w:rPr>
          <w:color w:val="000000" w:themeColor="text1"/>
          <w:sz w:val="16"/>
          <w:szCs w:val="16"/>
        </w:rPr>
        <w:t>Mouafo</w:t>
      </w:r>
      <w:proofErr w:type="spellEnd"/>
      <w:r w:rsidRPr="009D33B3">
        <w:rPr>
          <w:color w:val="000000" w:themeColor="text1"/>
          <w:sz w:val="16"/>
          <w:szCs w:val="16"/>
        </w:rPr>
        <w:t xml:space="preserve"> TFF, </w:t>
      </w:r>
      <w:proofErr w:type="spellStart"/>
      <w:r w:rsidRPr="009D33B3">
        <w:rPr>
          <w:color w:val="000000" w:themeColor="text1"/>
          <w:sz w:val="16"/>
          <w:szCs w:val="16"/>
        </w:rPr>
        <w:t>Bahebeck</w:t>
      </w:r>
      <w:proofErr w:type="spellEnd"/>
      <w:r w:rsidRPr="009D33B3">
        <w:rPr>
          <w:color w:val="000000" w:themeColor="text1"/>
          <w:sz w:val="16"/>
          <w:szCs w:val="16"/>
        </w:rPr>
        <w:t xml:space="preserve"> J, </w:t>
      </w:r>
      <w:proofErr w:type="spellStart"/>
      <w:r w:rsidRPr="009D33B3">
        <w:rPr>
          <w:color w:val="000000" w:themeColor="text1"/>
          <w:sz w:val="16"/>
          <w:szCs w:val="16"/>
        </w:rPr>
        <w:t>Leckpa</w:t>
      </w:r>
      <w:proofErr w:type="spellEnd"/>
      <w:r w:rsidRPr="009D33B3">
        <w:rPr>
          <w:color w:val="000000" w:themeColor="text1"/>
          <w:sz w:val="16"/>
          <w:szCs w:val="16"/>
        </w:rPr>
        <w:t xml:space="preserve"> TAG, Bob OJM, </w:t>
      </w:r>
      <w:proofErr w:type="spellStart"/>
      <w:r w:rsidRPr="009D33B3">
        <w:rPr>
          <w:color w:val="000000" w:themeColor="text1"/>
          <w:sz w:val="16"/>
          <w:szCs w:val="16"/>
        </w:rPr>
        <w:t>Sosso</w:t>
      </w:r>
      <w:proofErr w:type="spellEnd"/>
      <w:r w:rsidRPr="009D33B3">
        <w:rPr>
          <w:color w:val="000000" w:themeColor="text1"/>
          <w:sz w:val="16"/>
          <w:szCs w:val="16"/>
        </w:rPr>
        <w:t xml:space="preserve"> MA. </w:t>
      </w:r>
      <w:proofErr w:type="spellStart"/>
      <w:r w:rsidRPr="009D33B3">
        <w:rPr>
          <w:color w:val="000000" w:themeColor="text1"/>
          <w:sz w:val="16"/>
          <w:szCs w:val="16"/>
        </w:rPr>
        <w:t>Epidémiologie</w:t>
      </w:r>
      <w:proofErr w:type="spellEnd"/>
      <w:r w:rsidRPr="009D33B3">
        <w:rPr>
          <w:color w:val="000000" w:themeColor="text1"/>
          <w:sz w:val="16"/>
          <w:szCs w:val="16"/>
        </w:rPr>
        <w:t xml:space="preserve"> Clinique des Fractures Traumatiques de l’enfant à l’Hôpital Central de Yaoundé</w:t>
      </w:r>
      <w:r w:rsidR="00445F0B">
        <w:rPr>
          <w:color w:val="000000" w:themeColor="text1"/>
          <w:sz w:val="16"/>
          <w:szCs w:val="16"/>
        </w:rPr>
        <w:t xml:space="preserve"> </w:t>
      </w:r>
      <w:r w:rsidRPr="009D33B3">
        <w:rPr>
          <w:color w:val="000000" w:themeColor="text1"/>
          <w:sz w:val="16"/>
          <w:szCs w:val="16"/>
        </w:rPr>
        <w:t xml:space="preserve">: A propos de 226 Cas. </w:t>
      </w:r>
      <w:r w:rsidR="00445F0B">
        <w:rPr>
          <w:color w:val="000000" w:themeColor="text1"/>
          <w:sz w:val="16"/>
          <w:szCs w:val="16"/>
          <w:lang w:val="en-US"/>
        </w:rPr>
        <w:t>Health Sci Dis</w:t>
      </w:r>
      <w:r w:rsidRPr="009D33B3">
        <w:rPr>
          <w:color w:val="000000" w:themeColor="text1"/>
          <w:sz w:val="16"/>
          <w:szCs w:val="16"/>
          <w:lang w:val="en-US"/>
        </w:rPr>
        <w:t xml:space="preserve"> 2011;12(1):1-5.</w:t>
      </w:r>
    </w:p>
    <w:p w14:paraId="45F9EC78" w14:textId="77777777" w:rsidR="009D33B3" w:rsidRPr="00445F0B" w:rsidRDefault="009D33B3" w:rsidP="009D33B3">
      <w:pPr>
        <w:pStyle w:val="Paragraphedeliste"/>
        <w:numPr>
          <w:ilvl w:val="0"/>
          <w:numId w:val="25"/>
        </w:numPr>
        <w:spacing w:after="0"/>
        <w:rPr>
          <w:color w:val="000000" w:themeColor="text1"/>
          <w:sz w:val="16"/>
          <w:szCs w:val="16"/>
        </w:rPr>
      </w:pPr>
      <w:r w:rsidRPr="009D33B3">
        <w:rPr>
          <w:color w:val="000000" w:themeColor="text1"/>
          <w:sz w:val="16"/>
          <w:szCs w:val="16"/>
          <w:lang w:val="en-US"/>
        </w:rPr>
        <w:t xml:space="preserve">Blanchard A, Hamilton A, Li G, Dayan PS. Playground equipment-related extremity fractures in children presenting to US emergency departments, 2006-2016. </w:t>
      </w:r>
      <w:proofErr w:type="spellStart"/>
      <w:r w:rsidRPr="00445F0B">
        <w:rPr>
          <w:color w:val="000000" w:themeColor="text1"/>
          <w:sz w:val="16"/>
          <w:szCs w:val="16"/>
        </w:rPr>
        <w:t>Acad</w:t>
      </w:r>
      <w:proofErr w:type="spellEnd"/>
      <w:r w:rsidRPr="00445F0B">
        <w:rPr>
          <w:color w:val="000000" w:themeColor="text1"/>
          <w:sz w:val="16"/>
          <w:szCs w:val="16"/>
        </w:rPr>
        <w:t xml:space="preserve"> </w:t>
      </w:r>
      <w:proofErr w:type="spellStart"/>
      <w:r w:rsidRPr="00445F0B">
        <w:rPr>
          <w:color w:val="000000" w:themeColor="text1"/>
          <w:sz w:val="16"/>
          <w:szCs w:val="16"/>
        </w:rPr>
        <w:t>Pediatr</w:t>
      </w:r>
      <w:proofErr w:type="spellEnd"/>
      <w:r w:rsidRPr="00445F0B">
        <w:rPr>
          <w:color w:val="000000" w:themeColor="text1"/>
          <w:sz w:val="16"/>
          <w:szCs w:val="16"/>
        </w:rPr>
        <w:t xml:space="preserve"> </w:t>
      </w:r>
      <w:proofErr w:type="gramStart"/>
      <w:r w:rsidRPr="00445F0B">
        <w:rPr>
          <w:color w:val="000000" w:themeColor="text1"/>
          <w:sz w:val="16"/>
          <w:szCs w:val="16"/>
        </w:rPr>
        <w:t>2020;</w:t>
      </w:r>
      <w:proofErr w:type="gramEnd"/>
      <w:r w:rsidRPr="00445F0B">
        <w:rPr>
          <w:color w:val="000000" w:themeColor="text1"/>
          <w:sz w:val="16"/>
          <w:szCs w:val="16"/>
        </w:rPr>
        <w:t>20(8):1206-13.</w:t>
      </w:r>
    </w:p>
    <w:p w14:paraId="1FF18FDD" w14:textId="77777777" w:rsidR="00132514" w:rsidRPr="00445F0B" w:rsidRDefault="009D33B3" w:rsidP="009D33B3">
      <w:pPr>
        <w:pStyle w:val="Paragraphedeliste"/>
        <w:numPr>
          <w:ilvl w:val="0"/>
          <w:numId w:val="25"/>
        </w:numPr>
        <w:spacing w:after="0"/>
        <w:rPr>
          <w:rFonts w:cs="Times New Roman"/>
          <w:spacing w:val="-1"/>
          <w:sz w:val="16"/>
          <w:szCs w:val="16"/>
        </w:rPr>
      </w:pPr>
      <w:r w:rsidRPr="00445F0B">
        <w:rPr>
          <w:color w:val="000000" w:themeColor="text1"/>
          <w:sz w:val="16"/>
          <w:szCs w:val="16"/>
        </w:rPr>
        <w:t xml:space="preserve">Meyrueis JP, </w:t>
      </w:r>
      <w:proofErr w:type="spellStart"/>
      <w:r w:rsidRPr="00445F0B">
        <w:rPr>
          <w:color w:val="000000" w:themeColor="text1"/>
          <w:sz w:val="16"/>
          <w:szCs w:val="16"/>
        </w:rPr>
        <w:t>Cazenave</w:t>
      </w:r>
      <w:proofErr w:type="spellEnd"/>
      <w:r w:rsidRPr="00445F0B">
        <w:rPr>
          <w:color w:val="000000" w:themeColor="text1"/>
          <w:sz w:val="16"/>
          <w:szCs w:val="16"/>
        </w:rPr>
        <w:t xml:space="preserve"> A, Zimmermann R. Biomécanique de l’os. Application au traitement des fractur</w:t>
      </w:r>
      <w:r w:rsidR="00445F0B" w:rsidRPr="00445F0B">
        <w:rPr>
          <w:color w:val="000000" w:themeColor="text1"/>
          <w:sz w:val="16"/>
          <w:szCs w:val="16"/>
        </w:rPr>
        <w:t>es. EMC-Rhumatologie Orthopédie</w:t>
      </w:r>
      <w:r w:rsidRPr="00445F0B">
        <w:rPr>
          <w:color w:val="000000" w:themeColor="text1"/>
          <w:sz w:val="16"/>
          <w:szCs w:val="16"/>
        </w:rPr>
        <w:t xml:space="preserve"> </w:t>
      </w:r>
      <w:proofErr w:type="gramStart"/>
      <w:r w:rsidRPr="00445F0B">
        <w:rPr>
          <w:color w:val="000000" w:themeColor="text1"/>
          <w:sz w:val="16"/>
          <w:szCs w:val="16"/>
        </w:rPr>
        <w:t>2004;</w:t>
      </w:r>
      <w:proofErr w:type="gramEnd"/>
      <w:r w:rsidRPr="00445F0B">
        <w:rPr>
          <w:color w:val="000000" w:themeColor="text1"/>
          <w:sz w:val="16"/>
          <w:szCs w:val="16"/>
        </w:rPr>
        <w:t>1(1):64-93.</w:t>
      </w:r>
    </w:p>
    <w:p w14:paraId="1128C3B7" w14:textId="77777777" w:rsidR="00A150BC" w:rsidRPr="009D33B3" w:rsidRDefault="00A150BC" w:rsidP="00791C0E">
      <w:pPr>
        <w:spacing w:after="0"/>
        <w:rPr>
          <w:rFonts w:cs="Times New Roman"/>
          <w:sz w:val="16"/>
          <w:szCs w:val="16"/>
        </w:rPr>
      </w:pPr>
    </w:p>
    <w:sectPr w:rsidR="00A150BC" w:rsidRPr="009D33B3" w:rsidSect="00791C0E">
      <w:headerReference w:type="default" r:id="rId13"/>
      <w:footerReference w:type="default" r:id="rId14"/>
      <w:pgSz w:w="11906" w:h="16838"/>
      <w:pgMar w:top="1418" w:right="1134" w:bottom="1418" w:left="1418" w:header="425" w:footer="170" w:gutter="0"/>
      <w:pgNumType w:start="83"/>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9468" w14:textId="77777777" w:rsidR="006D4392" w:rsidRDefault="006D4392">
      <w:pPr>
        <w:spacing w:after="0" w:line="240" w:lineRule="auto"/>
      </w:pPr>
      <w:r>
        <w:separator/>
      </w:r>
    </w:p>
  </w:endnote>
  <w:endnote w:type="continuationSeparator" w:id="0">
    <w:p w14:paraId="04EB39D5" w14:textId="77777777" w:rsidR="006D4392" w:rsidRDefault="006D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Times-Roman">
    <w:altName w:val="Times New Roman"/>
    <w:panose1 w:val="00000500000000020000"/>
    <w:charset w:val="00"/>
    <w:family w:val="roman"/>
    <w:notTrueType/>
    <w:pitch w:val="default"/>
  </w:font>
  <w:font w:name="Times-Italic">
    <w:altName w:val="Times New Roman"/>
    <w:panose1 w:val="0000050000000009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9EFA" w14:textId="77777777" w:rsidR="006F3C11" w:rsidRDefault="00D13823">
    <w:pPr>
      <w:pStyle w:val="Pieddepage"/>
    </w:pPr>
    <w:r>
      <w:rPr>
        <w:sz w:val="16"/>
      </w:rPr>
      <w:t xml:space="preserve">Reçu : </w:t>
    </w:r>
    <w:proofErr w:type="gramStart"/>
    <w:r w:rsidR="00791C0E">
      <w:rPr>
        <w:sz w:val="16"/>
      </w:rPr>
      <w:t xml:space="preserve">janvier </w:t>
    </w:r>
    <w:r w:rsidR="00981A73">
      <w:rPr>
        <w:sz w:val="16"/>
      </w:rPr>
      <w:t xml:space="preserve"> </w:t>
    </w:r>
    <w:r>
      <w:rPr>
        <w:sz w:val="16"/>
      </w:rPr>
      <w:t>20</w:t>
    </w:r>
    <w:r w:rsidR="00791C0E">
      <w:rPr>
        <w:sz w:val="16"/>
      </w:rPr>
      <w:t>26</w:t>
    </w:r>
    <w:proofErr w:type="gramEnd"/>
    <w:r w:rsidR="006F3C11" w:rsidRPr="002F3596">
      <w:rPr>
        <w:sz w:val="16"/>
      </w:rPr>
      <w:t xml:space="preserve">                                               </w:t>
    </w:r>
    <w:r w:rsidR="006F3C11">
      <w:rPr>
        <w:sz w:val="16"/>
      </w:rPr>
      <w:t xml:space="preserve">               </w:t>
    </w:r>
    <w:r w:rsidR="006F3C11" w:rsidRPr="002F3596">
      <w:rPr>
        <w:sz w:val="16"/>
      </w:rPr>
      <w:t xml:space="preserve">  </w:t>
    </w:r>
    <w:r w:rsidR="006F3C11">
      <w:rPr>
        <w:sz w:val="16"/>
      </w:rPr>
      <w:t xml:space="preserve">      </w:t>
    </w:r>
    <w:r w:rsidR="006F3C11" w:rsidRPr="002F3596">
      <w:rPr>
        <w:sz w:val="16"/>
      </w:rPr>
      <w:t xml:space="preserve">        </w:t>
    </w:r>
    <w:r w:rsidR="006F3C11">
      <w:rPr>
        <w:sz w:val="16"/>
      </w:rPr>
      <w:tab/>
      <w:t xml:space="preserve">                                                                            </w:t>
    </w:r>
    <w:r>
      <w:rPr>
        <w:sz w:val="16"/>
      </w:rPr>
      <w:t xml:space="preserve"> </w:t>
    </w:r>
    <w:r w:rsidR="006F3C11">
      <w:rPr>
        <w:sz w:val="16"/>
      </w:rPr>
      <w:t xml:space="preserve">            </w:t>
    </w:r>
    <w:r w:rsidR="006F3C11" w:rsidRPr="002F3596">
      <w:rPr>
        <w:sz w:val="16"/>
      </w:rPr>
      <w:t xml:space="preserve"> Accepté :</w:t>
    </w:r>
    <w:r>
      <w:rPr>
        <w:sz w:val="16"/>
      </w:rPr>
      <w:t xml:space="preserve"> </w:t>
    </w:r>
    <w:r w:rsidR="00791C0E">
      <w:rPr>
        <w:sz w:val="16"/>
      </w:rPr>
      <w:t>mai</w:t>
    </w:r>
    <w:r w:rsidR="00091FF8">
      <w:rPr>
        <w:sz w:val="16"/>
      </w:rPr>
      <w:t xml:space="preserve"> </w:t>
    </w:r>
    <w:r>
      <w:rPr>
        <w:sz w:val="16"/>
      </w:rPr>
      <w:t>20</w:t>
    </w:r>
    <w:r w:rsidR="00791C0E">
      <w:rPr>
        <w:sz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6"/>
      <w:gridCol w:w="468"/>
    </w:tblGrid>
    <w:tr w:rsidR="00E53749" w14:paraId="13AC134A" w14:textId="77777777">
      <w:trPr>
        <w:jc w:val="right"/>
      </w:trPr>
      <w:tc>
        <w:tcPr>
          <w:tcW w:w="4795" w:type="dxa"/>
          <w:vAlign w:val="center"/>
        </w:tcPr>
        <w:sdt>
          <w:sdtPr>
            <w:rPr>
              <w:color w:val="C00000"/>
            </w:rPr>
            <w:alias w:val="Auteur"/>
            <w:tag w:val=""/>
            <w:id w:val="1534539408"/>
            <w:dataBinding w:prefixMappings="xmlns:ns0='http://purl.org/dc/elements/1.1/' xmlns:ns1='http://schemas.openxmlformats.org/package/2006/metadata/core-properties' " w:xpath="/ns1:coreProperties[1]/ns0:creator[1]" w:storeItemID="{6C3C8BC8-F283-45AE-878A-BAB7291924A1}"/>
            <w:text/>
          </w:sdtPr>
          <w:sdtContent>
            <w:p w14:paraId="5F28B2A3" w14:textId="312962A9" w:rsidR="00E53749" w:rsidRDefault="00B860D3" w:rsidP="00E53749">
              <w:pPr>
                <w:pStyle w:val="En-tte"/>
                <w:jc w:val="left"/>
                <w:rPr>
                  <w:caps/>
                  <w:color w:val="000000" w:themeColor="text1"/>
                </w:rPr>
              </w:pPr>
              <w:proofErr w:type="spellStart"/>
              <w:r w:rsidRPr="00B860D3">
                <w:rPr>
                  <w:color w:val="C00000"/>
                </w:rPr>
                <w:t>Randriambololona</w:t>
              </w:r>
              <w:proofErr w:type="spellEnd"/>
              <w:r w:rsidRPr="00B860D3">
                <w:rPr>
                  <w:color w:val="C00000"/>
                </w:rPr>
                <w:t xml:space="preserve"> VH et al</w:t>
              </w:r>
            </w:p>
          </w:sdtContent>
        </w:sdt>
      </w:tc>
      <w:tc>
        <w:tcPr>
          <w:tcW w:w="250" w:type="pct"/>
          <w:shd w:val="clear" w:color="auto" w:fill="C0504D" w:themeFill="accent2"/>
          <w:vAlign w:val="center"/>
        </w:tcPr>
        <w:p w14:paraId="375A062F" w14:textId="77777777" w:rsidR="00E53749" w:rsidRDefault="00E53749">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445F0B">
            <w:rPr>
              <w:noProof/>
              <w:color w:val="FFFFFF" w:themeColor="background1"/>
            </w:rPr>
            <w:t>84</w:t>
          </w:r>
          <w:r>
            <w:rPr>
              <w:color w:val="FFFFFF" w:themeColor="background1"/>
            </w:rPr>
            <w:fldChar w:fldCharType="end"/>
          </w:r>
        </w:p>
      </w:tc>
    </w:tr>
  </w:tbl>
  <w:p w14:paraId="4B6CCC08" w14:textId="77777777" w:rsidR="002E3733" w:rsidRDefault="00670467">
    <w:pPr>
      <w:pStyle w:val="Pieddepage"/>
    </w:pPr>
    <w:r>
      <w:rPr>
        <w:noProof/>
      </w:rPr>
      <mc:AlternateContent>
        <mc:Choice Requires="wps">
          <w:drawing>
            <wp:anchor distT="0" distB="0" distL="114300" distR="114300" simplePos="0" relativeHeight="251658240" behindDoc="0" locked="0" layoutInCell="1" allowOverlap="1" wp14:anchorId="4ED01A95" wp14:editId="20989E2C">
              <wp:simplePos x="0" y="0"/>
              <wp:positionH relativeFrom="column">
                <wp:posOffset>-83185</wp:posOffset>
              </wp:positionH>
              <wp:positionV relativeFrom="paragraph">
                <wp:posOffset>-7620</wp:posOffset>
              </wp:positionV>
              <wp:extent cx="6781800" cy="9525"/>
              <wp:effectExtent l="0" t="0" r="0" b="31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81800" cy="9525"/>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BB066" id="_x0000_t32" coordsize="21600,21600" o:spt="32" o:oned="t" path="m,l21600,21600e" filled="f">
              <v:path arrowok="t" fillok="f" o:connecttype="none"/>
              <o:lock v:ext="edit" shapetype="t"/>
            </v:shapetype>
            <v:shape id="AutoShape 1" o:spid="_x0000_s1026" type="#_x0000_t32" style="position:absolute;margin-left:-6.55pt;margin-top:-.6pt;width:534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" strokecolor="#c00000">
              <o:lock v:ext="edit" shapetype="f"/>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9862" w14:textId="77777777" w:rsidR="006D4392" w:rsidRDefault="006D4392">
      <w:pPr>
        <w:spacing w:after="0" w:line="240" w:lineRule="auto"/>
      </w:pPr>
      <w:r>
        <w:separator/>
      </w:r>
    </w:p>
  </w:footnote>
  <w:footnote w:type="continuationSeparator" w:id="0">
    <w:p w14:paraId="41B9A0C2" w14:textId="77777777" w:rsidR="006D4392" w:rsidRDefault="006D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21AD" w14:textId="77777777" w:rsidR="002E3733" w:rsidRPr="002638B9" w:rsidRDefault="002E3733">
    <w:pPr>
      <w:widowControl w:val="0"/>
      <w:autoSpaceDE w:val="0"/>
      <w:autoSpaceDN w:val="0"/>
      <w:adjustRightInd w:val="0"/>
      <w:spacing w:after="0" w:line="240" w:lineRule="auto"/>
      <w:rPr>
        <w:i/>
        <w:color w:val="000000" w:themeColor="text1"/>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lang w:val="en-US"/>
      </w:rPr>
      <w:alias w:val="Titre"/>
      <w:tag w:val=""/>
      <w:id w:val="1406879311"/>
      <w:placeholder>
        <w:docPart w:val="32E8B93B0E6940BD8B0B3100FE119053"/>
      </w:placeholder>
      <w:dataBinding w:prefixMappings="xmlns:ns0='http://purl.org/dc/elements/1.1/' xmlns:ns1='http://schemas.openxmlformats.org/package/2006/metadata/core-properties' " w:xpath="/ns1:coreProperties[1]/ns0:title[1]" w:storeItemID="{6C3C8BC8-F283-45AE-878A-BAB7291924A1}"/>
      <w:text/>
    </w:sdtPr>
    <w:sdtEndPr/>
    <w:sdtContent>
      <w:p w14:paraId="60FA95DD" w14:textId="77777777" w:rsidR="00132514" w:rsidRPr="00E6772F" w:rsidRDefault="002319C2" w:rsidP="00132514">
        <w:pPr>
          <w:pStyle w:val="En-tte"/>
          <w:shd w:val="clear" w:color="auto" w:fill="A50021"/>
          <w:jc w:val="right"/>
          <w:rPr>
            <w:color w:val="7F7F7F" w:themeColor="text1" w:themeTint="80"/>
            <w:lang w:val="en-US"/>
          </w:rPr>
        </w:pPr>
        <w:r w:rsidRPr="00E6772F">
          <w:rPr>
            <w:color w:val="FFFFFF" w:themeColor="background1"/>
            <w:lang w:val="en-US"/>
          </w:rPr>
          <w:t xml:space="preserve">Rev. </w:t>
        </w:r>
        <w:proofErr w:type="spellStart"/>
        <w:r w:rsidRPr="00E6772F">
          <w:rPr>
            <w:color w:val="FFFFFF" w:themeColor="background1"/>
            <w:lang w:val="en-US"/>
          </w:rPr>
          <w:t>Malg</w:t>
        </w:r>
        <w:proofErr w:type="spellEnd"/>
        <w:r w:rsidRPr="00E6772F">
          <w:rPr>
            <w:color w:val="FFFFFF" w:themeColor="background1"/>
            <w:lang w:val="en-US"/>
          </w:rPr>
          <w:t xml:space="preserve">. Ped. </w:t>
        </w:r>
        <w:r w:rsidR="00416BF0">
          <w:rPr>
            <w:color w:val="FFFFFF" w:themeColor="background1"/>
            <w:lang w:val="en-US"/>
          </w:rPr>
          <w:t>20</w:t>
        </w:r>
        <w:r w:rsidR="00791C0E">
          <w:rPr>
            <w:color w:val="FFFFFF" w:themeColor="background1"/>
            <w:lang w:val="en-US"/>
          </w:rPr>
          <w:t>26</w:t>
        </w:r>
        <w:r w:rsidR="006F1C1C" w:rsidRPr="00E6772F">
          <w:rPr>
            <w:color w:val="FFFFFF" w:themeColor="background1"/>
            <w:lang w:val="en-US"/>
          </w:rPr>
          <w:t>;</w:t>
        </w:r>
        <w:r w:rsidR="00791C0E">
          <w:rPr>
            <w:color w:val="FFFFFF" w:themeColor="background1"/>
            <w:lang w:val="en-US"/>
          </w:rPr>
          <w:t>9</w:t>
        </w:r>
        <w:r w:rsidR="00701C35">
          <w:rPr>
            <w:color w:val="FFFFFF" w:themeColor="background1"/>
            <w:lang w:val="en-US"/>
          </w:rPr>
          <w:t>(2</w:t>
        </w:r>
        <w:r w:rsidR="004C1943">
          <w:rPr>
            <w:color w:val="FFFFFF" w:themeColor="background1"/>
            <w:lang w:val="en-US"/>
          </w:rPr>
          <w:t>):</w:t>
        </w:r>
        <w:r w:rsidR="00791C0E">
          <w:rPr>
            <w:color w:val="FFFFFF" w:themeColor="background1"/>
            <w:lang w:val="en-US"/>
          </w:rPr>
          <w:t>82</w:t>
        </w:r>
        <w:r w:rsidR="004C1943">
          <w:rPr>
            <w:color w:val="FFFFFF" w:themeColor="background1"/>
            <w:lang w:val="en-US"/>
          </w:rPr>
          <w:t>-</w:t>
        </w:r>
        <w:r w:rsidR="00701C35">
          <w:rPr>
            <w:color w:val="FFFFFF" w:themeColor="background1"/>
            <w:lang w:val="en-US"/>
          </w:rPr>
          <w:t>85</w:t>
        </w:r>
      </w:p>
    </w:sdtContent>
  </w:sdt>
  <w:p w14:paraId="08541801" w14:textId="77777777" w:rsidR="002E3733" w:rsidRPr="00E6772F" w:rsidRDefault="002E3733" w:rsidP="00132514">
    <w:pPr>
      <w:widowControl w:val="0"/>
      <w:shd w:val="clear" w:color="auto" w:fill="A50021"/>
      <w:autoSpaceDE w:val="0"/>
      <w:autoSpaceDN w:val="0"/>
      <w:adjustRightInd w:val="0"/>
      <w:spacing w:after="0" w:line="240" w:lineRule="auto"/>
      <w:rPr>
        <w:color w:val="000000" w:themeColor="text1"/>
        <w:sz w:val="12"/>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03A1"/>
    <w:multiLevelType w:val="hybridMultilevel"/>
    <w:tmpl w:val="F9D87A38"/>
    <w:lvl w:ilvl="0" w:tplc="7B5E69DE">
      <w:start w:val="12"/>
      <w:numFmt w:val="bullet"/>
      <w:lvlText w:val="-"/>
      <w:lvlJc w:val="left"/>
      <w:pPr>
        <w:ind w:left="600" w:hanging="360"/>
      </w:pPr>
      <w:rPr>
        <w:rFonts w:ascii="Times New Roman" w:eastAsiaTheme="minorHAnsi" w:hAnsi="Times New Roman" w:cs="Times New Roman"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1" w15:restartNumberingAfterBreak="0">
    <w:nsid w:val="108328A7"/>
    <w:multiLevelType w:val="hybridMultilevel"/>
    <w:tmpl w:val="A1944FFC"/>
    <w:lvl w:ilvl="0" w:tplc="2DE292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615FE"/>
    <w:multiLevelType w:val="hybridMultilevel"/>
    <w:tmpl w:val="5DDC34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3E2816"/>
    <w:multiLevelType w:val="multilevel"/>
    <w:tmpl w:val="202A44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4A6A68"/>
    <w:multiLevelType w:val="hybridMultilevel"/>
    <w:tmpl w:val="CD720B00"/>
    <w:lvl w:ilvl="0" w:tplc="5D96A4DA">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9B003E"/>
    <w:multiLevelType w:val="hybridMultilevel"/>
    <w:tmpl w:val="BD1E9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8C73EC"/>
    <w:multiLevelType w:val="hybridMultilevel"/>
    <w:tmpl w:val="D0E0D072"/>
    <w:lvl w:ilvl="0" w:tplc="904E7C30">
      <w:numFmt w:val="bullet"/>
      <w:lvlText w:val="-"/>
      <w:lvlJc w:val="left"/>
      <w:pPr>
        <w:ind w:left="660" w:hanging="360"/>
      </w:pPr>
      <w:rPr>
        <w:rFonts w:ascii="Times New Roman" w:eastAsiaTheme="minorHAnsi" w:hAnsi="Times New Roman" w:cs="Times New Roman"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7" w15:restartNumberingAfterBreak="0">
    <w:nsid w:val="24237BD3"/>
    <w:multiLevelType w:val="hybridMultilevel"/>
    <w:tmpl w:val="19FC3D4E"/>
    <w:lvl w:ilvl="0" w:tplc="121C30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1A61E8"/>
    <w:multiLevelType w:val="hybridMultilevel"/>
    <w:tmpl w:val="9E70980C"/>
    <w:lvl w:ilvl="0" w:tplc="C3449C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D34310"/>
    <w:multiLevelType w:val="hybridMultilevel"/>
    <w:tmpl w:val="227C65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2A38CB"/>
    <w:multiLevelType w:val="hybridMultilevel"/>
    <w:tmpl w:val="BD26F1F2"/>
    <w:lvl w:ilvl="0" w:tplc="0C323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CD4337"/>
    <w:multiLevelType w:val="hybridMultilevel"/>
    <w:tmpl w:val="6EF4EF2A"/>
    <w:lvl w:ilvl="0" w:tplc="67CC70D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CE29C7"/>
    <w:multiLevelType w:val="hybridMultilevel"/>
    <w:tmpl w:val="6A2C7E4A"/>
    <w:lvl w:ilvl="0" w:tplc="C77A3E82">
      <w:start w:val="2"/>
      <w:numFmt w:val="bullet"/>
      <w:lvlText w:val="-"/>
      <w:lvlJc w:val="left"/>
      <w:pPr>
        <w:ind w:left="1080" w:hanging="360"/>
      </w:pPr>
      <w:rPr>
        <w:rFonts w:ascii="Times New Roman" w:eastAsiaTheme="minorEastAsia" w:hAnsi="Times New Roman" w:cs="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6D41A00"/>
    <w:multiLevelType w:val="hybridMultilevel"/>
    <w:tmpl w:val="2E3AAF92"/>
    <w:lvl w:ilvl="0" w:tplc="BD8E74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475451"/>
    <w:multiLevelType w:val="hybridMultilevel"/>
    <w:tmpl w:val="BB16F3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D8798F"/>
    <w:multiLevelType w:val="hybridMultilevel"/>
    <w:tmpl w:val="8758A3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4842A8"/>
    <w:multiLevelType w:val="hybridMultilevel"/>
    <w:tmpl w:val="F8B4CA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3304B0"/>
    <w:multiLevelType w:val="hybridMultilevel"/>
    <w:tmpl w:val="0D6C54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953661"/>
    <w:multiLevelType w:val="hybridMultilevel"/>
    <w:tmpl w:val="5C104B12"/>
    <w:lvl w:ilvl="0" w:tplc="C69E0F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172B6A"/>
    <w:multiLevelType w:val="hybridMultilevel"/>
    <w:tmpl w:val="782A43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68291D"/>
    <w:multiLevelType w:val="hybridMultilevel"/>
    <w:tmpl w:val="33883EA8"/>
    <w:lvl w:ilvl="0" w:tplc="898088C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5F87497"/>
    <w:multiLevelType w:val="hybridMultilevel"/>
    <w:tmpl w:val="6518CF9C"/>
    <w:lvl w:ilvl="0" w:tplc="7F64C7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8AC2FF6"/>
    <w:multiLevelType w:val="hybridMultilevel"/>
    <w:tmpl w:val="2F6A3D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DB05EE"/>
    <w:multiLevelType w:val="hybridMultilevel"/>
    <w:tmpl w:val="81FC122A"/>
    <w:lvl w:ilvl="0" w:tplc="1BD888C0">
      <w:start w:val="1"/>
      <w:numFmt w:val="decimal"/>
      <w:lvlText w:val="%1."/>
      <w:lvlJc w:val="left"/>
      <w:pPr>
        <w:ind w:left="720" w:hanging="360"/>
      </w:pPr>
      <w:rPr>
        <w:rFonts w:ascii="Times New Roman" w:eastAsiaTheme="minorEastAsia" w:hAnsi="Times New Roman" w:cs="Times New Roman"/>
        <w:color w:val="auto"/>
        <w:sz w:val="1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E1117"/>
    <w:multiLevelType w:val="hybridMultilevel"/>
    <w:tmpl w:val="8EEED3A2"/>
    <w:lvl w:ilvl="0" w:tplc="6B0AD670">
      <w:start w:val="1"/>
      <w:numFmt w:val="decimal"/>
      <w:lvlText w:val="%1."/>
      <w:lvlJc w:val="left"/>
      <w:pPr>
        <w:ind w:left="948" w:hanging="360"/>
      </w:pPr>
      <w:rPr>
        <w:rFonts w:hint="default"/>
        <w:b/>
        <w:sz w:val="20"/>
        <w:szCs w:val="20"/>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25" w15:restartNumberingAfterBreak="0">
    <w:nsid w:val="7F426D6A"/>
    <w:multiLevelType w:val="hybridMultilevel"/>
    <w:tmpl w:val="CE286832"/>
    <w:lvl w:ilvl="0" w:tplc="930CCC5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5"/>
  </w:num>
  <w:num w:numId="3">
    <w:abstractNumId w:val="3"/>
  </w:num>
  <w:num w:numId="4">
    <w:abstractNumId w:val="7"/>
  </w:num>
  <w:num w:numId="5">
    <w:abstractNumId w:val="24"/>
  </w:num>
  <w:num w:numId="6">
    <w:abstractNumId w:val="4"/>
  </w:num>
  <w:num w:numId="7">
    <w:abstractNumId w:val="17"/>
  </w:num>
  <w:num w:numId="8">
    <w:abstractNumId w:val="11"/>
  </w:num>
  <w:num w:numId="9">
    <w:abstractNumId w:val="12"/>
  </w:num>
  <w:num w:numId="10">
    <w:abstractNumId w:val="21"/>
  </w:num>
  <w:num w:numId="11">
    <w:abstractNumId w:val="20"/>
  </w:num>
  <w:num w:numId="12">
    <w:abstractNumId w:val="8"/>
  </w:num>
  <w:num w:numId="13">
    <w:abstractNumId w:val="6"/>
  </w:num>
  <w:num w:numId="14">
    <w:abstractNumId w:val="1"/>
  </w:num>
  <w:num w:numId="15">
    <w:abstractNumId w:val="16"/>
  </w:num>
  <w:num w:numId="16">
    <w:abstractNumId w:val="2"/>
  </w:num>
  <w:num w:numId="17">
    <w:abstractNumId w:val="23"/>
  </w:num>
  <w:num w:numId="18">
    <w:abstractNumId w:val="18"/>
  </w:num>
  <w:num w:numId="19">
    <w:abstractNumId w:val="14"/>
  </w:num>
  <w:num w:numId="20">
    <w:abstractNumId w:val="9"/>
  </w:num>
  <w:num w:numId="21">
    <w:abstractNumId w:val="0"/>
  </w:num>
  <w:num w:numId="22">
    <w:abstractNumId w:val="5"/>
  </w:num>
  <w:num w:numId="23">
    <w:abstractNumId w:val="19"/>
  </w:num>
  <w:num w:numId="24">
    <w:abstractNumId w:val="22"/>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8D"/>
    <w:rsid w:val="00021B21"/>
    <w:rsid w:val="000371DE"/>
    <w:rsid w:val="00071A80"/>
    <w:rsid w:val="00072545"/>
    <w:rsid w:val="00074E99"/>
    <w:rsid w:val="000761A6"/>
    <w:rsid w:val="000839FD"/>
    <w:rsid w:val="000859D6"/>
    <w:rsid w:val="00091FF8"/>
    <w:rsid w:val="000C4498"/>
    <w:rsid w:val="000E1483"/>
    <w:rsid w:val="000E2540"/>
    <w:rsid w:val="000E378D"/>
    <w:rsid w:val="000E3DCA"/>
    <w:rsid w:val="000E5612"/>
    <w:rsid w:val="000F51B3"/>
    <w:rsid w:val="00132514"/>
    <w:rsid w:val="001464CF"/>
    <w:rsid w:val="00153332"/>
    <w:rsid w:val="001538C4"/>
    <w:rsid w:val="001707A1"/>
    <w:rsid w:val="001827F9"/>
    <w:rsid w:val="001A5725"/>
    <w:rsid w:val="001B33C1"/>
    <w:rsid w:val="001C23A9"/>
    <w:rsid w:val="001C590D"/>
    <w:rsid w:val="001D32E8"/>
    <w:rsid w:val="001F48FB"/>
    <w:rsid w:val="001F7036"/>
    <w:rsid w:val="00200DC9"/>
    <w:rsid w:val="00210A5E"/>
    <w:rsid w:val="00221F82"/>
    <w:rsid w:val="00224BFB"/>
    <w:rsid w:val="002319C2"/>
    <w:rsid w:val="00234651"/>
    <w:rsid w:val="00243A97"/>
    <w:rsid w:val="00256E11"/>
    <w:rsid w:val="002638B9"/>
    <w:rsid w:val="00274DC7"/>
    <w:rsid w:val="00292A1C"/>
    <w:rsid w:val="002A089E"/>
    <w:rsid w:val="002A5303"/>
    <w:rsid w:val="002D227C"/>
    <w:rsid w:val="002D53A4"/>
    <w:rsid w:val="002E3733"/>
    <w:rsid w:val="002E59C4"/>
    <w:rsid w:val="002F048B"/>
    <w:rsid w:val="002F3596"/>
    <w:rsid w:val="003233B4"/>
    <w:rsid w:val="003269EB"/>
    <w:rsid w:val="00340144"/>
    <w:rsid w:val="00381837"/>
    <w:rsid w:val="00382961"/>
    <w:rsid w:val="00393B9A"/>
    <w:rsid w:val="00396974"/>
    <w:rsid w:val="003B3234"/>
    <w:rsid w:val="00405572"/>
    <w:rsid w:val="00410C8A"/>
    <w:rsid w:val="00416BF0"/>
    <w:rsid w:val="00422CDA"/>
    <w:rsid w:val="00424827"/>
    <w:rsid w:val="00436832"/>
    <w:rsid w:val="004405D9"/>
    <w:rsid w:val="00445F0B"/>
    <w:rsid w:val="004647F0"/>
    <w:rsid w:val="00465284"/>
    <w:rsid w:val="0048108F"/>
    <w:rsid w:val="004C1943"/>
    <w:rsid w:val="004C2498"/>
    <w:rsid w:val="004C53D0"/>
    <w:rsid w:val="004E64C7"/>
    <w:rsid w:val="005221ED"/>
    <w:rsid w:val="005357B2"/>
    <w:rsid w:val="00537660"/>
    <w:rsid w:val="00542F74"/>
    <w:rsid w:val="00555C4C"/>
    <w:rsid w:val="0056681B"/>
    <w:rsid w:val="00570805"/>
    <w:rsid w:val="005745E3"/>
    <w:rsid w:val="00577DBC"/>
    <w:rsid w:val="0059071B"/>
    <w:rsid w:val="005B0CA7"/>
    <w:rsid w:val="005C16D0"/>
    <w:rsid w:val="005C269D"/>
    <w:rsid w:val="005C66B0"/>
    <w:rsid w:val="005E33B6"/>
    <w:rsid w:val="005F1722"/>
    <w:rsid w:val="0061247B"/>
    <w:rsid w:val="00650FE3"/>
    <w:rsid w:val="00670467"/>
    <w:rsid w:val="00685B06"/>
    <w:rsid w:val="0069667F"/>
    <w:rsid w:val="006A4974"/>
    <w:rsid w:val="006A7D5D"/>
    <w:rsid w:val="006B4635"/>
    <w:rsid w:val="006C7B08"/>
    <w:rsid w:val="006C7CEC"/>
    <w:rsid w:val="006D4392"/>
    <w:rsid w:val="006F1C1C"/>
    <w:rsid w:val="006F3C11"/>
    <w:rsid w:val="00701C35"/>
    <w:rsid w:val="00702164"/>
    <w:rsid w:val="00703BA7"/>
    <w:rsid w:val="007259F6"/>
    <w:rsid w:val="00734EE1"/>
    <w:rsid w:val="007417DE"/>
    <w:rsid w:val="00765FA7"/>
    <w:rsid w:val="0077414D"/>
    <w:rsid w:val="00776D95"/>
    <w:rsid w:val="00777BDA"/>
    <w:rsid w:val="00784A35"/>
    <w:rsid w:val="00791C0E"/>
    <w:rsid w:val="007A4E75"/>
    <w:rsid w:val="007B10F6"/>
    <w:rsid w:val="007D0348"/>
    <w:rsid w:val="007D6A70"/>
    <w:rsid w:val="007E28DD"/>
    <w:rsid w:val="007E445C"/>
    <w:rsid w:val="007E4ACF"/>
    <w:rsid w:val="008270BB"/>
    <w:rsid w:val="008456C9"/>
    <w:rsid w:val="00855D1A"/>
    <w:rsid w:val="0089303D"/>
    <w:rsid w:val="008B6C08"/>
    <w:rsid w:val="008C4A3D"/>
    <w:rsid w:val="008D13CA"/>
    <w:rsid w:val="008F2F7B"/>
    <w:rsid w:val="009150B3"/>
    <w:rsid w:val="00915E81"/>
    <w:rsid w:val="0093186D"/>
    <w:rsid w:val="00980897"/>
    <w:rsid w:val="00981A73"/>
    <w:rsid w:val="009A2F49"/>
    <w:rsid w:val="009A6854"/>
    <w:rsid w:val="009D32A2"/>
    <w:rsid w:val="009D33B3"/>
    <w:rsid w:val="009D5ED0"/>
    <w:rsid w:val="00A04516"/>
    <w:rsid w:val="00A150BC"/>
    <w:rsid w:val="00A21B27"/>
    <w:rsid w:val="00A26A94"/>
    <w:rsid w:val="00A271FE"/>
    <w:rsid w:val="00A3686F"/>
    <w:rsid w:val="00A44AF1"/>
    <w:rsid w:val="00A547E1"/>
    <w:rsid w:val="00A61207"/>
    <w:rsid w:val="00A74B53"/>
    <w:rsid w:val="00A835A1"/>
    <w:rsid w:val="00A858B4"/>
    <w:rsid w:val="00A916EF"/>
    <w:rsid w:val="00AA2363"/>
    <w:rsid w:val="00AA5A98"/>
    <w:rsid w:val="00AB079B"/>
    <w:rsid w:val="00AB1245"/>
    <w:rsid w:val="00AB683F"/>
    <w:rsid w:val="00AC7A8F"/>
    <w:rsid w:val="00AD5F88"/>
    <w:rsid w:val="00AE4DBD"/>
    <w:rsid w:val="00AF1998"/>
    <w:rsid w:val="00AF3E55"/>
    <w:rsid w:val="00B04772"/>
    <w:rsid w:val="00B205F1"/>
    <w:rsid w:val="00B323A5"/>
    <w:rsid w:val="00B40A23"/>
    <w:rsid w:val="00B54C0C"/>
    <w:rsid w:val="00B7184A"/>
    <w:rsid w:val="00B8031F"/>
    <w:rsid w:val="00B860D3"/>
    <w:rsid w:val="00BA1223"/>
    <w:rsid w:val="00BA524C"/>
    <w:rsid w:val="00BB1454"/>
    <w:rsid w:val="00BB221C"/>
    <w:rsid w:val="00BF0E70"/>
    <w:rsid w:val="00C04891"/>
    <w:rsid w:val="00C26D4C"/>
    <w:rsid w:val="00C90038"/>
    <w:rsid w:val="00D01B46"/>
    <w:rsid w:val="00D13823"/>
    <w:rsid w:val="00D14DF6"/>
    <w:rsid w:val="00D164FC"/>
    <w:rsid w:val="00D21020"/>
    <w:rsid w:val="00D27E2D"/>
    <w:rsid w:val="00D30381"/>
    <w:rsid w:val="00D32EA2"/>
    <w:rsid w:val="00D33001"/>
    <w:rsid w:val="00D62014"/>
    <w:rsid w:val="00D65A10"/>
    <w:rsid w:val="00D72ADE"/>
    <w:rsid w:val="00D84BD3"/>
    <w:rsid w:val="00D87739"/>
    <w:rsid w:val="00D96E66"/>
    <w:rsid w:val="00DA30E6"/>
    <w:rsid w:val="00DB5232"/>
    <w:rsid w:val="00E02408"/>
    <w:rsid w:val="00E03031"/>
    <w:rsid w:val="00E068B2"/>
    <w:rsid w:val="00E40F9F"/>
    <w:rsid w:val="00E41E9F"/>
    <w:rsid w:val="00E53749"/>
    <w:rsid w:val="00E6772F"/>
    <w:rsid w:val="00E83754"/>
    <w:rsid w:val="00E85E0D"/>
    <w:rsid w:val="00E912EA"/>
    <w:rsid w:val="00E96687"/>
    <w:rsid w:val="00EA1D72"/>
    <w:rsid w:val="00EA44D2"/>
    <w:rsid w:val="00EA7A19"/>
    <w:rsid w:val="00EA7F68"/>
    <w:rsid w:val="00EC5319"/>
    <w:rsid w:val="00EC6616"/>
    <w:rsid w:val="00EC68F9"/>
    <w:rsid w:val="00ED6B6E"/>
    <w:rsid w:val="00EE0C88"/>
    <w:rsid w:val="00EE2286"/>
    <w:rsid w:val="00F11742"/>
    <w:rsid w:val="00F21A1D"/>
    <w:rsid w:val="00F61CAE"/>
    <w:rsid w:val="00F67763"/>
    <w:rsid w:val="00F82691"/>
    <w:rsid w:val="00F85FA5"/>
    <w:rsid w:val="00F926CE"/>
    <w:rsid w:val="00FA0C4E"/>
    <w:rsid w:val="00FA5E05"/>
    <w:rsid w:val="00FB3947"/>
    <w:rsid w:val="00FD4F35"/>
    <w:rsid w:val="00FE59FC"/>
    <w:rsid w:val="00FF34A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A533B"/>
  <w15:docId w15:val="{A1C3CA16-442F-45DE-8E17-FE0B069F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8F"/>
    <w:pPr>
      <w:spacing w:after="120" w:line="360" w:lineRule="auto"/>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0E378D"/>
    <w:pPr>
      <w:spacing w:after="0" w:line="480" w:lineRule="auto"/>
      <w:ind w:firstLine="567"/>
    </w:pPr>
    <w:rPr>
      <w:rFonts w:eastAsia="Times New Roman" w:cs="Times New Roman"/>
      <w:szCs w:val="24"/>
    </w:rPr>
  </w:style>
  <w:style w:type="character" w:customStyle="1" w:styleId="RetraitcorpsdetexteCar">
    <w:name w:val="Retrait corps de texte Car"/>
    <w:basedOn w:val="Policepardfaut"/>
    <w:link w:val="Retraitcorpsdetexte"/>
    <w:rsid w:val="000E378D"/>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5668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81B"/>
    <w:rPr>
      <w:rFonts w:ascii="Tahoma" w:hAnsi="Tahoma" w:cs="Tahoma"/>
      <w:sz w:val="16"/>
      <w:szCs w:val="16"/>
    </w:rPr>
  </w:style>
  <w:style w:type="table" w:customStyle="1" w:styleId="Trameclaire-Accent11">
    <w:name w:val="Trame claire - Accent 11"/>
    <w:basedOn w:val="TableauNormal"/>
    <w:uiPriority w:val="60"/>
    <w:rsid w:val="00DB523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DB5232"/>
    <w:pPr>
      <w:ind w:left="720"/>
      <w:contextualSpacing/>
    </w:pPr>
  </w:style>
  <w:style w:type="character" w:styleId="Lienhypertexte">
    <w:name w:val="Hyperlink"/>
    <w:basedOn w:val="Policepardfaut"/>
    <w:uiPriority w:val="99"/>
    <w:unhideWhenUsed/>
    <w:rsid w:val="0089303D"/>
    <w:rPr>
      <w:color w:val="0000FF" w:themeColor="hyperlink"/>
      <w:u w:val="single"/>
    </w:rPr>
  </w:style>
  <w:style w:type="table" w:styleId="Grilledutableau">
    <w:name w:val="Table Grid"/>
    <w:basedOn w:val="TableauNormal"/>
    <w:uiPriority w:val="39"/>
    <w:rsid w:val="0069667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auNormal"/>
    <w:uiPriority w:val="42"/>
    <w:rsid w:val="0069667F"/>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etableauclaire1">
    <w:name w:val="Grille de tableau claire1"/>
    <w:basedOn w:val="TableauNormal"/>
    <w:uiPriority w:val="40"/>
    <w:rsid w:val="0069667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FB3947"/>
    <w:pPr>
      <w:tabs>
        <w:tab w:val="center" w:pos="4536"/>
        <w:tab w:val="right" w:pos="9072"/>
      </w:tabs>
      <w:spacing w:after="0" w:line="240" w:lineRule="auto"/>
    </w:pPr>
  </w:style>
  <w:style w:type="character" w:customStyle="1" w:styleId="En-tteCar">
    <w:name w:val="En-tête Car"/>
    <w:basedOn w:val="Policepardfaut"/>
    <w:link w:val="En-tte"/>
    <w:uiPriority w:val="99"/>
    <w:rsid w:val="00FB3947"/>
    <w:rPr>
      <w:rFonts w:ascii="Times New Roman" w:hAnsi="Times New Roman"/>
      <w:sz w:val="24"/>
    </w:rPr>
  </w:style>
  <w:style w:type="paragraph" w:styleId="Pieddepage">
    <w:name w:val="footer"/>
    <w:basedOn w:val="Normal"/>
    <w:link w:val="PieddepageCar"/>
    <w:uiPriority w:val="99"/>
    <w:unhideWhenUsed/>
    <w:rsid w:val="00FB39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947"/>
    <w:rPr>
      <w:rFonts w:ascii="Times New Roman" w:hAnsi="Times New Roman"/>
      <w:sz w:val="24"/>
    </w:rPr>
  </w:style>
  <w:style w:type="character" w:customStyle="1" w:styleId="Mentionnonrsolue1">
    <w:name w:val="Mention non résolue1"/>
    <w:basedOn w:val="Policepardfaut"/>
    <w:uiPriority w:val="99"/>
    <w:semiHidden/>
    <w:unhideWhenUsed/>
    <w:rsid w:val="00E6772F"/>
    <w:rPr>
      <w:color w:val="808080"/>
      <w:shd w:val="clear" w:color="auto" w:fill="E6E6E6"/>
    </w:rPr>
  </w:style>
  <w:style w:type="table" w:customStyle="1" w:styleId="Grilledutableau1">
    <w:name w:val="Grille du tableau1"/>
    <w:basedOn w:val="TableauNormal"/>
    <w:next w:val="Grilledutableau"/>
    <w:uiPriority w:val="59"/>
    <w:rsid w:val="007D6A70"/>
    <w:pPr>
      <w:spacing w:after="0" w:line="240" w:lineRule="auto"/>
    </w:pPr>
    <w:rPr>
      <w:rFonts w:ascii="TimesNewRomanPSMT" w:eastAsiaTheme="minorHAnsi" w:hAnsi="TimesNewRomanPSMT" w:cs="TimesNewRomanPSMT"/>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7E4ACF"/>
    <w:pPr>
      <w:spacing w:after="0" w:line="240" w:lineRule="auto"/>
    </w:pPr>
    <w:rPr>
      <w:rFonts w:ascii="TimesNewRomanPSMT" w:eastAsiaTheme="minorHAnsi" w:hAnsi="TimesNewRomanPSMT" w:cs="TimesNewRomanPSMT"/>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1">
    <w:name w:val="Ombrage clair1"/>
    <w:basedOn w:val="TableauNormal"/>
    <w:uiPriority w:val="60"/>
    <w:rsid w:val="007E4ACF"/>
    <w:pPr>
      <w:spacing w:after="0" w:line="240" w:lineRule="auto"/>
    </w:pPr>
    <w:rPr>
      <w:rFonts w:ascii="TimesNewRomanPSMT" w:eastAsiaTheme="minorHAnsi" w:hAnsi="TimesNewRomanPSMT" w:cs="TimesNewRomanPSMT"/>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HTML">
    <w:name w:val="HTML Preformatted"/>
    <w:basedOn w:val="Normal"/>
    <w:link w:val="PrformatHTMLCar"/>
    <w:uiPriority w:val="99"/>
    <w:unhideWhenUsed/>
    <w:rsid w:val="00A2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26A94"/>
    <w:rPr>
      <w:rFonts w:ascii="Courier New" w:eastAsia="Times New Roman" w:hAnsi="Courier New" w:cs="Courier New"/>
      <w:sz w:val="20"/>
      <w:szCs w:val="20"/>
    </w:rPr>
  </w:style>
  <w:style w:type="character" w:customStyle="1" w:styleId="st">
    <w:name w:val="st"/>
    <w:basedOn w:val="Policepardfaut"/>
    <w:rsid w:val="00EA1D72"/>
  </w:style>
  <w:style w:type="character" w:customStyle="1" w:styleId="tlid-translation">
    <w:name w:val="tlid-translation"/>
    <w:basedOn w:val="Policepardfaut"/>
    <w:rsid w:val="006B4635"/>
  </w:style>
  <w:style w:type="character" w:customStyle="1" w:styleId="ezinteger-field">
    <w:name w:val="ezinteger-field"/>
    <w:basedOn w:val="Policepardfaut"/>
    <w:rsid w:val="00A150BC"/>
  </w:style>
  <w:style w:type="character" w:customStyle="1" w:styleId="highlight">
    <w:name w:val="highlight"/>
    <w:basedOn w:val="Policepardfaut"/>
    <w:rsid w:val="00A150BC"/>
  </w:style>
  <w:style w:type="character" w:customStyle="1" w:styleId="fontstyle01">
    <w:name w:val="fontstyle01"/>
    <w:basedOn w:val="Policepardfaut"/>
    <w:rsid w:val="00981A73"/>
    <w:rPr>
      <w:rFonts w:ascii="Times-Roman" w:hAnsi="Times-Roman" w:hint="default"/>
      <w:b w:val="0"/>
      <w:bCs w:val="0"/>
      <w:i w:val="0"/>
      <w:iCs w:val="0"/>
      <w:color w:val="000000"/>
      <w:sz w:val="24"/>
      <w:szCs w:val="24"/>
    </w:rPr>
  </w:style>
  <w:style w:type="character" w:customStyle="1" w:styleId="fontstyle21">
    <w:name w:val="fontstyle21"/>
    <w:basedOn w:val="Policepardfaut"/>
    <w:rsid w:val="00981A73"/>
    <w:rPr>
      <w:rFonts w:ascii="Times-Italic" w:hAnsi="Times-Italic" w:hint="default"/>
      <w:b w:val="0"/>
      <w:bCs w:val="0"/>
      <w:i/>
      <w:iCs/>
      <w:color w:val="000000"/>
      <w:sz w:val="26"/>
      <w:szCs w:val="26"/>
    </w:rPr>
  </w:style>
  <w:style w:type="paragraph" w:customStyle="1" w:styleId="Default">
    <w:name w:val="Default"/>
    <w:rsid w:val="00537660"/>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element-citation">
    <w:name w:val="element-citation"/>
    <w:basedOn w:val="Policepardfaut"/>
    <w:rsid w:val="00537660"/>
  </w:style>
  <w:style w:type="character" w:styleId="lev">
    <w:name w:val="Strong"/>
    <w:basedOn w:val="Policepardfaut"/>
    <w:uiPriority w:val="22"/>
    <w:qFormat/>
    <w:rsid w:val="00FF34A4"/>
    <w:rPr>
      <w:b/>
      <w:bCs/>
    </w:rPr>
  </w:style>
  <w:style w:type="character" w:customStyle="1" w:styleId="vkekvd">
    <w:name w:val="vkekvd"/>
    <w:basedOn w:val="Policepardfaut"/>
    <w:rsid w:val="001538C4"/>
  </w:style>
  <w:style w:type="character" w:customStyle="1" w:styleId="t286pc">
    <w:name w:val="t286pc"/>
    <w:basedOn w:val="Policepardfaut"/>
    <w:rsid w:val="001538C4"/>
  </w:style>
  <w:style w:type="paragraph" w:styleId="NormalWeb">
    <w:name w:val="Normal (Web)"/>
    <w:basedOn w:val="Normal"/>
    <w:uiPriority w:val="99"/>
    <w:semiHidden/>
    <w:unhideWhenUsed/>
    <w:rsid w:val="001538C4"/>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6807">
      <w:bodyDiv w:val="1"/>
      <w:marLeft w:val="0"/>
      <w:marRight w:val="0"/>
      <w:marTop w:val="0"/>
      <w:marBottom w:val="0"/>
      <w:divBdr>
        <w:top w:val="none" w:sz="0" w:space="0" w:color="auto"/>
        <w:left w:val="none" w:sz="0" w:space="0" w:color="auto"/>
        <w:bottom w:val="none" w:sz="0" w:space="0" w:color="auto"/>
        <w:right w:val="none" w:sz="0" w:space="0" w:color="auto"/>
      </w:divBdr>
    </w:div>
    <w:div w:id="353963530">
      <w:bodyDiv w:val="1"/>
      <w:marLeft w:val="0"/>
      <w:marRight w:val="0"/>
      <w:marTop w:val="0"/>
      <w:marBottom w:val="0"/>
      <w:divBdr>
        <w:top w:val="none" w:sz="0" w:space="0" w:color="auto"/>
        <w:left w:val="none" w:sz="0" w:space="0" w:color="auto"/>
        <w:bottom w:val="none" w:sz="0" w:space="0" w:color="auto"/>
        <w:right w:val="none" w:sz="0" w:space="0" w:color="auto"/>
      </w:divBdr>
    </w:div>
    <w:div w:id="556550795">
      <w:bodyDiv w:val="1"/>
      <w:marLeft w:val="0"/>
      <w:marRight w:val="0"/>
      <w:marTop w:val="0"/>
      <w:marBottom w:val="0"/>
      <w:divBdr>
        <w:top w:val="none" w:sz="0" w:space="0" w:color="auto"/>
        <w:left w:val="none" w:sz="0" w:space="0" w:color="auto"/>
        <w:bottom w:val="none" w:sz="0" w:space="0" w:color="auto"/>
        <w:right w:val="none" w:sz="0" w:space="0" w:color="auto"/>
      </w:divBdr>
    </w:div>
    <w:div w:id="678579879">
      <w:bodyDiv w:val="1"/>
      <w:marLeft w:val="0"/>
      <w:marRight w:val="0"/>
      <w:marTop w:val="0"/>
      <w:marBottom w:val="0"/>
      <w:divBdr>
        <w:top w:val="none" w:sz="0" w:space="0" w:color="auto"/>
        <w:left w:val="none" w:sz="0" w:space="0" w:color="auto"/>
        <w:bottom w:val="none" w:sz="0" w:space="0" w:color="auto"/>
        <w:right w:val="none" w:sz="0" w:space="0" w:color="auto"/>
      </w:divBdr>
    </w:div>
    <w:div w:id="896747728">
      <w:bodyDiv w:val="1"/>
      <w:marLeft w:val="0"/>
      <w:marRight w:val="0"/>
      <w:marTop w:val="0"/>
      <w:marBottom w:val="0"/>
      <w:divBdr>
        <w:top w:val="none" w:sz="0" w:space="0" w:color="auto"/>
        <w:left w:val="none" w:sz="0" w:space="0" w:color="auto"/>
        <w:bottom w:val="none" w:sz="0" w:space="0" w:color="auto"/>
        <w:right w:val="none" w:sz="0" w:space="0" w:color="auto"/>
      </w:divBdr>
    </w:div>
    <w:div w:id="936252212">
      <w:bodyDiv w:val="1"/>
      <w:marLeft w:val="0"/>
      <w:marRight w:val="0"/>
      <w:marTop w:val="0"/>
      <w:marBottom w:val="0"/>
      <w:divBdr>
        <w:top w:val="none" w:sz="0" w:space="0" w:color="auto"/>
        <w:left w:val="none" w:sz="0" w:space="0" w:color="auto"/>
        <w:bottom w:val="none" w:sz="0" w:space="0" w:color="auto"/>
        <w:right w:val="none" w:sz="0" w:space="0" w:color="auto"/>
      </w:divBdr>
    </w:div>
    <w:div w:id="952201650">
      <w:bodyDiv w:val="1"/>
      <w:marLeft w:val="0"/>
      <w:marRight w:val="0"/>
      <w:marTop w:val="0"/>
      <w:marBottom w:val="0"/>
      <w:divBdr>
        <w:top w:val="none" w:sz="0" w:space="0" w:color="auto"/>
        <w:left w:val="none" w:sz="0" w:space="0" w:color="auto"/>
        <w:bottom w:val="none" w:sz="0" w:space="0" w:color="auto"/>
        <w:right w:val="none" w:sz="0" w:space="0" w:color="auto"/>
      </w:divBdr>
    </w:div>
    <w:div w:id="1184825990">
      <w:bodyDiv w:val="1"/>
      <w:marLeft w:val="0"/>
      <w:marRight w:val="0"/>
      <w:marTop w:val="0"/>
      <w:marBottom w:val="0"/>
      <w:divBdr>
        <w:top w:val="none" w:sz="0" w:space="0" w:color="auto"/>
        <w:left w:val="none" w:sz="0" w:space="0" w:color="auto"/>
        <w:bottom w:val="none" w:sz="0" w:space="0" w:color="auto"/>
        <w:right w:val="none" w:sz="0" w:space="0" w:color="auto"/>
      </w:divBdr>
    </w:div>
    <w:div w:id="1634796850">
      <w:bodyDiv w:val="1"/>
      <w:marLeft w:val="0"/>
      <w:marRight w:val="0"/>
      <w:marTop w:val="0"/>
      <w:marBottom w:val="0"/>
      <w:divBdr>
        <w:top w:val="none" w:sz="0" w:space="0" w:color="auto"/>
        <w:left w:val="none" w:sz="0" w:space="0" w:color="auto"/>
        <w:bottom w:val="none" w:sz="0" w:space="0" w:color="auto"/>
        <w:right w:val="none" w:sz="0" w:space="0" w:color="auto"/>
      </w:divBdr>
    </w:div>
    <w:div w:id="1769930917">
      <w:bodyDiv w:val="1"/>
      <w:marLeft w:val="0"/>
      <w:marRight w:val="0"/>
      <w:marTop w:val="0"/>
      <w:marBottom w:val="0"/>
      <w:divBdr>
        <w:top w:val="none" w:sz="0" w:space="0" w:color="auto"/>
        <w:left w:val="none" w:sz="0" w:space="0" w:color="auto"/>
        <w:bottom w:val="none" w:sz="0" w:space="0" w:color="auto"/>
        <w:right w:val="none" w:sz="0" w:space="0" w:color="auto"/>
      </w:divBdr>
    </w:div>
    <w:div w:id="19206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Feuil2!$C$3</c:f>
              <c:strCache>
                <c:ptCount val="1"/>
                <c:pt idx="0">
                  <c:v>Pourcentage</c:v>
                </c:pt>
              </c:strCache>
            </c:strRef>
          </c:tx>
          <c:spPr>
            <a:solidFill>
              <a:schemeClr val="accent2">
                <a:lumMod val="40000"/>
                <a:lumOff val="60000"/>
              </a:schemeClr>
            </a:solidFill>
            <a:ln>
              <a:solidFill>
                <a:schemeClr val="accent1"/>
              </a:solidFill>
            </a:ln>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Feuil2!$B$4:$B$8</c:f>
              <c:strCache>
                <c:ptCount val="5"/>
                <c:pt idx="0">
                  <c:v>AD</c:v>
                </c:pt>
                <c:pt idx="1">
                  <c:v>ASCO</c:v>
                </c:pt>
                <c:pt idx="2">
                  <c:v>ASPO</c:v>
                </c:pt>
                <c:pt idx="3">
                  <c:v>AC</c:v>
                </c:pt>
                <c:pt idx="4">
                  <c:v>AVP</c:v>
                </c:pt>
              </c:strCache>
            </c:strRef>
          </c:cat>
          <c:val>
            <c:numRef>
              <c:f>Feuil2!$C$4:$C$8</c:f>
              <c:numCache>
                <c:formatCode>0.00%</c:formatCode>
                <c:ptCount val="5"/>
                <c:pt idx="0">
                  <c:v>0.4385</c:v>
                </c:pt>
                <c:pt idx="1">
                  <c:v>0.1754</c:v>
                </c:pt>
                <c:pt idx="2">
                  <c:v>0.14030000000000001</c:v>
                </c:pt>
                <c:pt idx="3">
                  <c:v>0.12280000000000001</c:v>
                </c:pt>
                <c:pt idx="4">
                  <c:v>7.0099999999999996E-2</c:v>
                </c:pt>
              </c:numCache>
            </c:numRef>
          </c:val>
          <c:extLst>
            <c:ext xmlns:c16="http://schemas.microsoft.com/office/drawing/2014/chart" uri="{C3380CC4-5D6E-409C-BE32-E72D297353CC}">
              <c16:uniqueId val="{00000000-B045-6640-AC3D-C7EA45D0746F}"/>
            </c:ext>
          </c:extLst>
        </c:ser>
        <c:dLbls>
          <c:showLegendKey val="0"/>
          <c:showVal val="0"/>
          <c:showCatName val="0"/>
          <c:showSerName val="0"/>
          <c:showPercent val="0"/>
          <c:showBubbleSize val="0"/>
        </c:dLbls>
        <c:gapWidth val="150"/>
        <c:axId val="-2044678000"/>
        <c:axId val="-2044676912"/>
      </c:barChart>
      <c:catAx>
        <c:axId val="-2044678000"/>
        <c:scaling>
          <c:orientation val="minMax"/>
        </c:scaling>
        <c:delete val="0"/>
        <c:axPos val="b"/>
        <c:numFmt formatCode="General" sourceLinked="0"/>
        <c:majorTickMark val="out"/>
        <c:minorTickMark val="none"/>
        <c:tickLblPos val="nextTo"/>
        <c:txPr>
          <a:bodyPr/>
          <a:lstStyle/>
          <a:p>
            <a:pPr>
              <a:defRPr sz="1200" b="0">
                <a:solidFill>
                  <a:sysClr val="windowText" lastClr="000000"/>
                </a:solidFill>
                <a:effectLst>
                  <a:outerShdw blurRad="38100" dist="38100" dir="2700000" algn="tl">
                    <a:srgbClr val="000000">
                      <a:alpha val="43137"/>
                    </a:srgbClr>
                  </a:outerShdw>
                </a:effectLst>
                <a:latin typeface="Times New Roman" panose="02020603050405020304" pitchFamily="18" charset="0"/>
                <a:cs typeface="Times New Roman" panose="02020603050405020304" pitchFamily="18" charset="0"/>
              </a:defRPr>
            </a:pPr>
            <a:endParaRPr lang="fr-FR"/>
          </a:p>
        </c:txPr>
        <c:crossAx val="-2044676912"/>
        <c:crosses val="autoZero"/>
        <c:auto val="1"/>
        <c:lblAlgn val="ctr"/>
        <c:lblOffset val="100"/>
        <c:noMultiLvlLbl val="0"/>
      </c:catAx>
      <c:valAx>
        <c:axId val="-2044676912"/>
        <c:scaling>
          <c:orientation val="minMax"/>
        </c:scaling>
        <c:delete val="1"/>
        <c:axPos val="l"/>
        <c:numFmt formatCode="0.00%" sourceLinked="1"/>
        <c:majorTickMark val="out"/>
        <c:minorTickMark val="none"/>
        <c:tickLblPos val="nextTo"/>
        <c:crossAx val="-204467800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Feuil2!$C$18</c:f>
              <c:strCache>
                <c:ptCount val="1"/>
                <c:pt idx="0">
                  <c:v>Pourcentage</c:v>
                </c:pt>
              </c:strCache>
            </c:strRef>
          </c:tx>
          <c:spPr>
            <a:solidFill>
              <a:schemeClr val="accent2">
                <a:lumMod val="40000"/>
                <a:lumOff val="60000"/>
              </a:schemeClr>
            </a:solidFill>
            <a:ln>
              <a:solidFill>
                <a:schemeClr val="tx2">
                  <a:lumMod val="60000"/>
                  <a:lumOff val="40000"/>
                </a:schemeClr>
              </a:solidFill>
            </a:ln>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Feuil2!$B$19:$B$26</c:f>
              <c:strCache>
                <c:ptCount val="8"/>
                <c:pt idx="0">
                  <c:v>Humérus</c:v>
                </c:pt>
                <c:pt idx="1">
                  <c:v>Deux os de l'avant bras</c:v>
                </c:pt>
                <c:pt idx="2">
                  <c:v>Radius</c:v>
                </c:pt>
                <c:pt idx="3">
                  <c:v>Ulna</c:v>
                </c:pt>
                <c:pt idx="4">
                  <c:v>Phalanges</c:v>
                </c:pt>
                <c:pt idx="5">
                  <c:v>Fémur</c:v>
                </c:pt>
                <c:pt idx="6">
                  <c:v>Jambe</c:v>
                </c:pt>
                <c:pt idx="7">
                  <c:v>Malléoles</c:v>
                </c:pt>
              </c:strCache>
            </c:strRef>
          </c:cat>
          <c:val>
            <c:numRef>
              <c:f>Feuil2!$C$19:$C$26</c:f>
              <c:numCache>
                <c:formatCode>0.00%</c:formatCode>
                <c:ptCount val="8"/>
                <c:pt idx="0">
                  <c:v>0.2989</c:v>
                </c:pt>
                <c:pt idx="1">
                  <c:v>0.40200000000000002</c:v>
                </c:pt>
                <c:pt idx="2">
                  <c:v>0.13400000000000001</c:v>
                </c:pt>
                <c:pt idx="3">
                  <c:v>1.03E-2</c:v>
                </c:pt>
                <c:pt idx="4">
                  <c:v>1.03E-2</c:v>
                </c:pt>
                <c:pt idx="5">
                  <c:v>0.10299999999999999</c:v>
                </c:pt>
                <c:pt idx="6">
                  <c:v>3.09E-2</c:v>
                </c:pt>
                <c:pt idx="7">
                  <c:v>1.03E-2</c:v>
                </c:pt>
              </c:numCache>
            </c:numRef>
          </c:val>
          <c:extLst>
            <c:ext xmlns:c16="http://schemas.microsoft.com/office/drawing/2014/chart" uri="{C3380CC4-5D6E-409C-BE32-E72D297353CC}">
              <c16:uniqueId val="{00000000-95DC-E445-944B-04B86F91D48A}"/>
            </c:ext>
          </c:extLst>
        </c:ser>
        <c:dLbls>
          <c:showLegendKey val="0"/>
          <c:showVal val="0"/>
          <c:showCatName val="0"/>
          <c:showSerName val="0"/>
          <c:showPercent val="0"/>
          <c:showBubbleSize val="0"/>
        </c:dLbls>
        <c:gapWidth val="150"/>
        <c:axId val="-2044675824"/>
        <c:axId val="-2044683440"/>
      </c:barChart>
      <c:catAx>
        <c:axId val="-2044675824"/>
        <c:scaling>
          <c:orientation val="minMax"/>
        </c:scaling>
        <c:delete val="0"/>
        <c:axPos val="b"/>
        <c:numFmt formatCode="General" sourceLinked="0"/>
        <c:majorTickMark val="out"/>
        <c:minorTickMark val="none"/>
        <c:tickLblPos val="nextTo"/>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fr-FR"/>
          </a:p>
        </c:txPr>
        <c:crossAx val="-2044683440"/>
        <c:crosses val="autoZero"/>
        <c:auto val="1"/>
        <c:lblAlgn val="ctr"/>
        <c:lblOffset val="100"/>
        <c:noMultiLvlLbl val="0"/>
      </c:catAx>
      <c:valAx>
        <c:axId val="-2044683440"/>
        <c:scaling>
          <c:orientation val="minMax"/>
        </c:scaling>
        <c:delete val="1"/>
        <c:axPos val="l"/>
        <c:numFmt formatCode="0.00%" sourceLinked="1"/>
        <c:majorTickMark val="out"/>
        <c:minorTickMark val="none"/>
        <c:tickLblPos val="nextTo"/>
        <c:crossAx val="-2044675824"/>
        <c:crosses val="autoZero"/>
        <c:crossBetween val="between"/>
      </c:valAx>
    </c:plotArea>
    <c:plotVisOnly val="1"/>
    <c:dispBlanksAs val="gap"/>
    <c:showDLblsOverMax val="0"/>
  </c:chart>
  <c:spPr>
    <a:ln>
      <a:noFill/>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8B93B0E6940BD8B0B3100FE119053"/>
        <w:category>
          <w:name w:val="Général"/>
          <w:gallery w:val="placeholder"/>
        </w:category>
        <w:types>
          <w:type w:val="bbPlcHdr"/>
        </w:types>
        <w:behaviors>
          <w:behavior w:val="content"/>
        </w:behaviors>
        <w:guid w:val="{1420718D-9303-4290-8C1A-6AC15E5F4C52}"/>
      </w:docPartPr>
      <w:docPartBody>
        <w:p w:rsidR="00C54AC3" w:rsidRDefault="00D51A46" w:rsidP="00D51A46">
          <w:pPr>
            <w:pStyle w:val="32E8B93B0E6940BD8B0B3100FE119053"/>
          </w:pPr>
          <w:r>
            <w:rPr>
              <w:color w:val="7F7F7F" w:themeColor="text1" w:themeTint="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Times-Roman">
    <w:altName w:val="Times New Roman"/>
    <w:panose1 w:val="00000500000000020000"/>
    <w:charset w:val="00"/>
    <w:family w:val="roman"/>
    <w:notTrueType/>
    <w:pitch w:val="default"/>
  </w:font>
  <w:font w:name="Times-Italic">
    <w:altName w:val="Times New Roman"/>
    <w:panose1 w:val="0000050000000009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9431C"/>
    <w:rsid w:val="000623DA"/>
    <w:rsid w:val="000C19CD"/>
    <w:rsid w:val="001B17BC"/>
    <w:rsid w:val="00203485"/>
    <w:rsid w:val="0028496E"/>
    <w:rsid w:val="002E0489"/>
    <w:rsid w:val="003233B4"/>
    <w:rsid w:val="00330609"/>
    <w:rsid w:val="00467B6B"/>
    <w:rsid w:val="006802E0"/>
    <w:rsid w:val="00750505"/>
    <w:rsid w:val="007E123C"/>
    <w:rsid w:val="0087694D"/>
    <w:rsid w:val="008E2F31"/>
    <w:rsid w:val="009212D1"/>
    <w:rsid w:val="009902A0"/>
    <w:rsid w:val="00A12DDD"/>
    <w:rsid w:val="00A767DB"/>
    <w:rsid w:val="00AD7F9F"/>
    <w:rsid w:val="00B81C03"/>
    <w:rsid w:val="00BF6483"/>
    <w:rsid w:val="00C54AC3"/>
    <w:rsid w:val="00C6037B"/>
    <w:rsid w:val="00C859EC"/>
    <w:rsid w:val="00C9431C"/>
    <w:rsid w:val="00CA655F"/>
    <w:rsid w:val="00D3792F"/>
    <w:rsid w:val="00D51A46"/>
    <w:rsid w:val="00D820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2E8B93B0E6940BD8B0B3100FE119053">
    <w:name w:val="32E8B93B0E6940BD8B0B3100FE119053"/>
    <w:rsid w:val="00D51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A336-CC39-484D-984C-A63049C0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1719</Words>
  <Characters>9457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Rev. Malg. Ped. 2026;9(2):82-85</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Malg. Ped. 2026;9(2):82-85</dc:title>
  <dc:creator>Randriambololona VH et al</dc:creator>
  <cp:lastModifiedBy>Anonyme</cp:lastModifiedBy>
  <cp:revision>2</cp:revision>
  <cp:lastPrinted>2019-10-11T00:16:00Z</cp:lastPrinted>
  <dcterms:created xsi:type="dcterms:W3CDTF">2026-06-30T11:16:00Z</dcterms:created>
  <dcterms:modified xsi:type="dcterms:W3CDTF">2026-06-30T11:16:00Z</dcterms:modified>
</cp:coreProperties>
</file>